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Чернівецький національний університет імені Юрія Федьковича</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Факультет іноземних мов</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Кафедра іноземних мов для гуманітарних факультетів</w:t>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line="240" w:lineRule="auto"/>
        <w:ind w:right="169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120" w:line="240" w:lineRule="auto"/>
        <w:ind w:left="5670"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„ЗАТВЕРДЖУЮ“</w:t>
      </w:r>
    </w:p>
    <w:p w:rsidR="00000000" w:rsidDel="00000000" w:rsidP="00000000" w:rsidRDefault="00000000" w:rsidRPr="00000000" w14:paraId="00000007">
      <w:pPr>
        <w:spacing w:after="0"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Проректор з науково-педагогічної </w:t>
      </w:r>
    </w:p>
    <w:p w:rsidR="00000000" w:rsidDel="00000000" w:rsidP="00000000" w:rsidRDefault="00000000" w:rsidRPr="00000000" w14:paraId="00000008">
      <w:pPr>
        <w:spacing w:after="0"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роботи та освітньої діяльності</w:t>
      </w:r>
    </w:p>
    <w:p w:rsidR="00000000" w:rsidDel="00000000" w:rsidP="00000000" w:rsidRDefault="00000000" w:rsidRPr="00000000" w14:paraId="00000009">
      <w:pPr>
        <w:spacing w:after="0" w:line="240" w:lineRule="auto"/>
        <w:ind w:left="5670"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Тетяна ФЕДІРЧИК</w:t>
      </w:r>
    </w:p>
    <w:p w:rsidR="00000000" w:rsidDel="00000000" w:rsidP="00000000" w:rsidRDefault="00000000" w:rsidRPr="00000000" w14:paraId="0000000A">
      <w:pPr>
        <w:spacing w:after="0" w:line="240" w:lineRule="auto"/>
        <w:ind w:left="5670"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__________________________</w:t>
      </w:r>
    </w:p>
    <w:p w:rsidR="00000000" w:rsidDel="00000000" w:rsidP="00000000" w:rsidRDefault="00000000" w:rsidRPr="00000000" w14:paraId="0000000B">
      <w:pPr>
        <w:spacing w:after="0" w:line="240" w:lineRule="auto"/>
        <w:ind w:left="5670" w:firstLine="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„____ „ ___________20__року</w:t>
      </w:r>
      <w:r w:rsidDel="00000000" w:rsidR="00000000" w:rsidRPr="00000000">
        <w:rPr>
          <w:rtl w:val="0"/>
        </w:rPr>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РОБОЧА ПРОГРАМА</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навчальної дисципліни</w:t>
      </w:r>
    </w:p>
    <w:p w:rsidR="00000000" w:rsidDel="00000000" w:rsidP="00000000" w:rsidRDefault="00000000" w:rsidRPr="00000000" w14:paraId="00000011">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Іноземна мова за професійним спрямуванням  </w:t>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Berufsbezogenes Deutsch</w:t>
      </w: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обов’язкова дисципліна</w:t>
      </w:r>
      <w:r w:rsidDel="00000000" w:rsidR="00000000" w:rsidRPr="00000000">
        <w:rPr>
          <w:rtl w:val="0"/>
        </w:rPr>
      </w:r>
    </w:p>
    <w:p w:rsidR="00000000" w:rsidDel="00000000" w:rsidP="00000000" w:rsidRDefault="00000000" w:rsidRPr="00000000" w14:paraId="00000017">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after="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Освітньо-професійна програма</w:t>
      </w:r>
      <w:r w:rsidDel="00000000" w:rsidR="00000000" w:rsidRPr="00000000">
        <w:rPr>
          <w:rFonts w:ascii="Times New Roman" w:cs="Times New Roman" w:eastAsia="Times New Roman" w:hAnsi="Times New Roman"/>
          <w:sz w:val="28"/>
          <w:szCs w:val="28"/>
          <w:rtl w:val="0"/>
        </w:rPr>
        <w:t xml:space="preserve"> «Соціальне забезпечення»</w:t>
      </w:r>
    </w:p>
    <w:p w:rsidR="00000000" w:rsidDel="00000000" w:rsidP="00000000" w:rsidRDefault="00000000" w:rsidRPr="00000000" w14:paraId="0000001B">
      <w:pPr>
        <w:spacing w:after="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Спеціальність</w:t>
      </w:r>
      <w:r w:rsidDel="00000000" w:rsidR="00000000" w:rsidRPr="00000000">
        <w:rPr>
          <w:rFonts w:ascii="Times New Roman" w:cs="Times New Roman" w:eastAsia="Times New Roman" w:hAnsi="Times New Roman"/>
          <w:sz w:val="28"/>
          <w:szCs w:val="28"/>
          <w:rtl w:val="0"/>
        </w:rPr>
        <w:t xml:space="preserve"> 232 «Соціальне забезпечення»</w:t>
      </w:r>
    </w:p>
    <w:p w:rsidR="00000000" w:rsidDel="00000000" w:rsidP="00000000" w:rsidRDefault="00000000" w:rsidRPr="00000000" w14:paraId="0000001C">
      <w:pPr>
        <w:spacing w:after="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Галузь знань</w:t>
      </w:r>
      <w:r w:rsidDel="00000000" w:rsidR="00000000" w:rsidRPr="00000000">
        <w:rPr>
          <w:rFonts w:ascii="Times New Roman" w:cs="Times New Roman" w:eastAsia="Times New Roman" w:hAnsi="Times New Roman"/>
          <w:sz w:val="28"/>
          <w:szCs w:val="28"/>
          <w:rtl w:val="0"/>
        </w:rPr>
        <w:t xml:space="preserve"> 04 «Соціальна робота»</w:t>
      </w:r>
    </w:p>
    <w:p w:rsidR="00000000" w:rsidDel="00000000" w:rsidP="00000000" w:rsidRDefault="00000000" w:rsidRPr="00000000" w14:paraId="0000001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Рівень вищої освіти</w:t>
      </w:r>
      <w:r w:rsidDel="00000000" w:rsidR="00000000" w:rsidRPr="00000000">
        <w:rPr>
          <w:rFonts w:ascii="Times New Roman" w:cs="Times New Roman" w:eastAsia="Times New Roman" w:hAnsi="Times New Roman"/>
          <w:sz w:val="28"/>
          <w:szCs w:val="28"/>
          <w:rtl w:val="0"/>
        </w:rPr>
        <w:t xml:space="preserve"> перший (бакалаврський)</w:t>
      </w:r>
    </w:p>
    <w:p w:rsidR="00000000" w:rsidDel="00000000" w:rsidP="00000000" w:rsidRDefault="00000000" w:rsidRPr="00000000" w14:paraId="0000001E">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Філологічний факультет </w:t>
        <w:tab/>
        <w:tab/>
        <w:tab/>
        <w:tab/>
        <w:tab/>
        <w:t xml:space="preserve"> </w:t>
      </w:r>
    </w:p>
    <w:p w:rsidR="00000000" w:rsidDel="00000000" w:rsidP="00000000" w:rsidRDefault="00000000" w:rsidRPr="00000000" w14:paraId="00000020">
      <w:pPr>
        <w:spacing w:after="0"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Мова навчання</w:t>
      </w:r>
      <w:r w:rsidDel="00000000" w:rsidR="00000000" w:rsidRPr="00000000">
        <w:rPr>
          <w:rFonts w:ascii="Times New Roman" w:cs="Times New Roman" w:eastAsia="Times New Roman" w:hAnsi="Times New Roman"/>
          <w:sz w:val="28"/>
          <w:szCs w:val="28"/>
          <w:rtl w:val="0"/>
        </w:rPr>
        <w:t xml:space="preserve"> німецька</w:t>
      </w:r>
    </w:p>
    <w:p w:rsidR="00000000" w:rsidDel="00000000" w:rsidP="00000000" w:rsidRDefault="00000000" w:rsidRPr="00000000" w14:paraId="0000002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Чернівці 2024 рік</w:t>
      </w:r>
    </w:p>
    <w:p w:rsidR="00000000" w:rsidDel="00000000" w:rsidP="00000000" w:rsidRDefault="00000000" w:rsidRPr="00000000" w14:paraId="00000027">
      <w:pPr>
        <w:spacing w:after="0" w:line="24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навчальної дисципліни «Іноземна мова за професійним спрямуванням складена відповідно до освітньо-професійної програми «Соціальне забезпечення» (протокол № 6 від 26.05.2022 року)</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Розробники: КОРОПАТНІЦЬКА Тетяна Петрівна, к. філол. наук, доцент, доцент кафедри іноземних мов для гуманітарних факультетів. </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 з гарантом ОПП і методичною радою філологічного факультету</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11</w:t>
      </w:r>
      <w:r w:rsidDel="00000000" w:rsidR="00000000" w:rsidRPr="00000000">
        <w:rPr>
          <w:rFonts w:ascii="Times New Roman" w:cs="Times New Roman" w:eastAsia="Times New Roman" w:hAnsi="Times New Roman"/>
          <w:sz w:val="28"/>
          <w:szCs w:val="28"/>
          <w:rtl w:val="0"/>
        </w:rPr>
        <w:t xml:space="preserve"> від “</w:t>
      </w:r>
      <w:r w:rsidDel="00000000" w:rsidR="00000000" w:rsidRPr="00000000">
        <w:rPr>
          <w:rFonts w:ascii="Times New Roman" w:cs="Times New Roman" w:eastAsia="Times New Roman" w:hAnsi="Times New Roman"/>
          <w:sz w:val="28"/>
          <w:szCs w:val="28"/>
          <w:u w:val="single"/>
          <w:rtl w:val="0"/>
        </w:rPr>
        <w:t xml:space="preserve">20</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травня</w:t>
      </w:r>
      <w:r w:rsidDel="00000000" w:rsidR="00000000" w:rsidRPr="00000000">
        <w:rPr>
          <w:rFonts w:ascii="Times New Roman" w:cs="Times New Roman" w:eastAsia="Times New Roman" w:hAnsi="Times New Roman"/>
          <w:sz w:val="28"/>
          <w:szCs w:val="28"/>
          <w:rtl w:val="0"/>
        </w:rPr>
        <w:t xml:space="preserve"> 20</w:t>
      </w:r>
      <w:r w:rsidDel="00000000" w:rsidR="00000000" w:rsidRPr="00000000">
        <w:rPr>
          <w:rFonts w:ascii="Times New Roman" w:cs="Times New Roman" w:eastAsia="Times New Roman" w:hAnsi="Times New Roman"/>
          <w:sz w:val="28"/>
          <w:szCs w:val="28"/>
          <w:u w:val="single"/>
          <w:rtl w:val="0"/>
        </w:rPr>
        <w:t xml:space="preserve">24</w:t>
      </w:r>
      <w:r w:rsidDel="00000000" w:rsidR="00000000" w:rsidRPr="00000000">
        <w:rPr>
          <w:rFonts w:ascii="Times New Roman" w:cs="Times New Roman" w:eastAsia="Times New Roman" w:hAnsi="Times New Roman"/>
          <w:sz w:val="28"/>
          <w:szCs w:val="28"/>
          <w:rtl w:val="0"/>
        </w:rPr>
        <w:t xml:space="preserve"> року</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методичної ради</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філологічного факультету _________________________Алла АНТОФІЙЧУК</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затверджена на засіданні кафедри іноземних мов для гуманітарних факультетів</w:t>
      </w:r>
    </w:p>
    <w:p w:rsidR="00000000" w:rsidDel="00000000" w:rsidP="00000000" w:rsidRDefault="00000000" w:rsidRPr="00000000" w14:paraId="00000039">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w:t>
      </w:r>
      <w:r w:rsidDel="00000000" w:rsidR="00000000" w:rsidRPr="00000000">
        <w:rPr>
          <w:rFonts w:ascii="Times New Roman" w:cs="Times New Roman" w:eastAsia="Times New Roman" w:hAnsi="Times New Roman"/>
          <w:sz w:val="28"/>
          <w:szCs w:val="28"/>
          <w:rtl w:val="0"/>
        </w:rPr>
        <w:t xml:space="preserve"> від “1</w:t>
      </w:r>
      <w:r w:rsidDel="00000000" w:rsidR="00000000" w:rsidRPr="00000000">
        <w:rPr>
          <w:rFonts w:ascii="Times New Roman" w:cs="Times New Roman" w:eastAsia="Times New Roman" w:hAnsi="Times New Roman"/>
          <w:sz w:val="28"/>
          <w:szCs w:val="28"/>
          <w:u w:val="single"/>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серпня</w:t>
      </w:r>
      <w:r w:rsidDel="00000000" w:rsidR="00000000" w:rsidRPr="00000000">
        <w:rPr>
          <w:rFonts w:ascii="Times New Roman" w:cs="Times New Roman" w:eastAsia="Times New Roman" w:hAnsi="Times New Roman"/>
          <w:sz w:val="28"/>
          <w:szCs w:val="28"/>
          <w:rtl w:val="0"/>
        </w:rPr>
        <w:t xml:space="preserve"> 20</w:t>
      </w:r>
      <w:r w:rsidDel="00000000" w:rsidR="00000000" w:rsidRPr="00000000">
        <w:rPr>
          <w:rFonts w:ascii="Times New Roman" w:cs="Times New Roman" w:eastAsia="Times New Roman" w:hAnsi="Times New Roman"/>
          <w:sz w:val="28"/>
          <w:szCs w:val="28"/>
          <w:u w:val="single"/>
          <w:rtl w:val="0"/>
        </w:rPr>
        <w:t xml:space="preserve">24</w:t>
      </w:r>
      <w:r w:rsidDel="00000000" w:rsidR="00000000" w:rsidRPr="00000000">
        <w:rPr>
          <w:rFonts w:ascii="Times New Roman" w:cs="Times New Roman" w:eastAsia="Times New Roman" w:hAnsi="Times New Roman"/>
          <w:sz w:val="28"/>
          <w:szCs w:val="28"/>
          <w:rtl w:val="0"/>
        </w:rPr>
        <w:t xml:space="preserve"> року</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 ______________________________Наталія ГОЛОВАЦЬКА</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Схвалено</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Науково-методичною радою Чернівецького національного університету імені Юрія Федьковича</w:t>
      </w:r>
    </w:p>
    <w:p w:rsidR="00000000" w:rsidDel="00000000" w:rsidP="00000000" w:rsidRDefault="00000000" w:rsidRPr="00000000" w14:paraId="00000041">
      <w:pPr>
        <w:spacing w:after="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Протокол № 1 від “1</w:t>
      </w:r>
      <w:r w:rsidDel="00000000" w:rsidR="00000000" w:rsidRPr="00000000">
        <w:rPr>
          <w:rFonts w:ascii="Times New Roman" w:cs="Times New Roman" w:eastAsia="Times New Roman" w:hAnsi="Times New Roman"/>
          <w:sz w:val="28"/>
          <w:szCs w:val="28"/>
          <w:u w:val="single"/>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серпня</w:t>
      </w:r>
      <w:r w:rsidDel="00000000" w:rsidR="00000000" w:rsidRPr="00000000">
        <w:rPr>
          <w:rFonts w:ascii="Times New Roman" w:cs="Times New Roman" w:eastAsia="Times New Roman" w:hAnsi="Times New Roman"/>
          <w:sz w:val="28"/>
          <w:szCs w:val="28"/>
          <w:rtl w:val="0"/>
        </w:rPr>
        <w:t xml:space="preserve"> 20</w:t>
      </w:r>
      <w:r w:rsidDel="00000000" w:rsidR="00000000" w:rsidRPr="00000000">
        <w:rPr>
          <w:rFonts w:ascii="Times New Roman" w:cs="Times New Roman" w:eastAsia="Times New Roman" w:hAnsi="Times New Roman"/>
          <w:sz w:val="28"/>
          <w:szCs w:val="28"/>
          <w:u w:val="single"/>
          <w:rtl w:val="0"/>
        </w:rPr>
        <w:t xml:space="preserve">24</w:t>
      </w:r>
      <w:r w:rsidDel="00000000" w:rsidR="00000000" w:rsidRPr="00000000">
        <w:rPr>
          <w:rFonts w:ascii="Times New Roman" w:cs="Times New Roman" w:eastAsia="Times New Roman" w:hAnsi="Times New Roman"/>
          <w:sz w:val="28"/>
          <w:szCs w:val="28"/>
          <w:rtl w:val="0"/>
        </w:rPr>
        <w:t xml:space="preserve"> року</w:t>
      </w: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Голова науково-методичної ради</w:t>
      </w:r>
      <w:r w:rsidDel="00000000" w:rsidR="00000000" w:rsidRPr="00000000">
        <w:rPr>
          <w:rFonts w:ascii="Times New Roman" w:cs="Times New Roman" w:eastAsia="Times New Roman" w:hAnsi="Times New Roman"/>
          <w:sz w:val="28"/>
          <w:szCs w:val="28"/>
          <w:rtl w:val="0"/>
        </w:rPr>
        <w:t xml:space="preserve">______________________</w:t>
      </w:r>
      <w:r w:rsidDel="00000000" w:rsidR="00000000" w:rsidRPr="00000000">
        <w:rPr>
          <w:rFonts w:ascii="Times New Roman" w:cs="Times New Roman" w:eastAsia="Times New Roman" w:hAnsi="Times New Roman"/>
          <w:color w:val="000000"/>
          <w:sz w:val="28"/>
          <w:szCs w:val="28"/>
          <w:rtl w:val="0"/>
        </w:rPr>
        <w:t xml:space="preserve">Тетяна ФЕДІРЧИК</w:t>
      </w:r>
      <w:r w:rsidDel="00000000" w:rsidR="00000000" w:rsidRPr="00000000">
        <w:rPr>
          <w:rtl w:val="0"/>
        </w:rPr>
      </w:r>
    </w:p>
    <w:p w:rsidR="00000000" w:rsidDel="00000000" w:rsidP="00000000" w:rsidRDefault="00000000" w:rsidRPr="00000000" w14:paraId="00000043">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spacing w:after="0" w:line="240" w:lineRule="auto"/>
        <w:ind w:left="6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spacing w:after="0" w:line="240" w:lineRule="auto"/>
        <w:ind w:left="6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6">
      <w:pPr>
        <w:spacing w:after="0" w:line="240" w:lineRule="auto"/>
        <w:ind w:left="6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7">
      <w:pPr>
        <w:spacing w:after="0" w:line="240" w:lineRule="auto"/>
        <w:ind w:left="6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spacing w:after="0" w:line="240" w:lineRule="auto"/>
        <w:ind w:left="672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9">
      <w:pPr>
        <w:spacing w:after="0" w:line="240" w:lineRule="auto"/>
        <w:ind w:left="6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after="0" w:line="240" w:lineRule="auto"/>
        <w:ind w:left="6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240" w:lineRule="auto"/>
        <w:ind w:left="6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©__________,2024рік</w:t>
      </w:r>
    </w:p>
    <w:p w:rsidR="00000000" w:rsidDel="00000000" w:rsidP="00000000" w:rsidRDefault="00000000" w:rsidRPr="00000000" w14:paraId="0000004C">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Пояснювальна записка</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навчальної дисципліни.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викладання навчальної дисципліни є розвиток діяльнісної іншомовної компетенції як у повсякденних, загальних ділових, так і у професійних ситуаціях, які, поряд з навчанням мови, передбачають усвідомлення здобувачем вищої освіти зв’язків між власною та іноземними культурами, формування навичок та вмінь автономного навчання, розвиток і активізацію міжфахового мислення, формування у здобувача власної відповідальності за результати навчання шляхом організації навчального процесу спільно з викладачем та іншими здобувачами, досягнення рівня знань, відповідних до вимог дипломованого спеціаліста, який забезпечить можливість застосування іноземної мови у практичній діяльності.</w:t>
      </w:r>
    </w:p>
    <w:p w:rsidR="00000000" w:rsidDel="00000000" w:rsidP="00000000" w:rsidRDefault="00000000" w:rsidRPr="00000000" w14:paraId="0000004F">
      <w:pPr>
        <w:widowControl w:val="0"/>
        <w:spacing w:after="0" w:line="24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Завдання вивчення навчальної дисципліни:</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Основними завданнями вивчення дисципліни є участь в усному мовленні німецькою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загального-побутового та професійно-виробничого характеру; участь в бесідах німецькою мовою в обсязі тематики, передбаченої програмою.</w:t>
      </w:r>
    </w:p>
    <w:p w:rsidR="00000000" w:rsidDel="00000000" w:rsidP="00000000" w:rsidRDefault="00000000" w:rsidRPr="00000000" w14:paraId="00000051">
      <w:pPr>
        <w:spacing w:after="0" w:line="240" w:lineRule="auto"/>
        <w:ind w:firstLine="567"/>
        <w:jc w:val="both"/>
        <w:rPr>
          <w:rFonts w:ascii="Times New Roman" w:cs="Times New Roman" w:eastAsia="Times New Roman" w:hAnsi="Times New Roman"/>
          <w:color w:val="000000"/>
          <w:sz w:val="24"/>
          <w:szCs w:val="24"/>
        </w:rPr>
      </w:pPr>
      <w:bookmarkStart w:colFirst="0" w:colLast="0" w:name="_heading=h.1fob9te" w:id="2"/>
      <w:bookmarkEnd w:id="2"/>
      <w:r w:rsidDel="00000000" w:rsidR="00000000" w:rsidRPr="00000000">
        <w:rPr>
          <w:rFonts w:ascii="Times New Roman" w:cs="Times New Roman" w:eastAsia="Times New Roman" w:hAnsi="Times New Roman"/>
          <w:b w:val="1"/>
          <w:color w:val="000000"/>
          <w:sz w:val="24"/>
          <w:szCs w:val="24"/>
          <w:rtl w:val="0"/>
        </w:rPr>
        <w:t xml:space="preserve"> Результати навчання.</w:t>
      </w:r>
      <w:r w:rsidDel="00000000" w:rsidR="00000000" w:rsidRPr="00000000">
        <w:rPr>
          <w:rFonts w:ascii="Times New Roman" w:cs="Times New Roman" w:eastAsia="Times New Roman" w:hAnsi="Times New Roman"/>
          <w:color w:val="000000"/>
          <w:sz w:val="24"/>
          <w:szCs w:val="24"/>
          <w:rtl w:val="0"/>
        </w:rPr>
        <w:t xml:space="preserve"> Відповідно до освітньо-професійної програми підготовки бакалаврів галузі знань 04 «Соціальна робота» за спеціальністю 232 «Соціальне забезпечення» вивчення дисципліни «</w:t>
      </w:r>
      <w:r w:rsidDel="00000000" w:rsidR="00000000" w:rsidRPr="00000000">
        <w:rPr>
          <w:rFonts w:ascii="Times New Roman" w:cs="Times New Roman" w:eastAsia="Times New Roman" w:hAnsi="Times New Roman"/>
          <w:sz w:val="24"/>
          <w:szCs w:val="24"/>
          <w:rtl w:val="0"/>
        </w:rPr>
        <w:t xml:space="preserve">Іноземна мова за професійним спрямуванням (німецька)</w:t>
      </w:r>
      <w:r w:rsidDel="00000000" w:rsidR="00000000" w:rsidRPr="00000000">
        <w:rPr>
          <w:rFonts w:ascii="Times New Roman" w:cs="Times New Roman" w:eastAsia="Times New Roman" w:hAnsi="Times New Roman"/>
          <w:color w:val="000000"/>
          <w:sz w:val="24"/>
          <w:szCs w:val="24"/>
          <w:rtl w:val="0"/>
        </w:rPr>
        <w:t xml:space="preserve">» сприяє формуванню наступних </w:t>
      </w:r>
      <w:r w:rsidDel="00000000" w:rsidR="00000000" w:rsidRPr="00000000">
        <w:rPr>
          <w:rFonts w:ascii="Times New Roman" w:cs="Times New Roman" w:eastAsia="Times New Roman" w:hAnsi="Times New Roman"/>
          <w:b w:val="1"/>
          <w:i w:val="1"/>
          <w:color w:val="000000"/>
          <w:sz w:val="24"/>
          <w:szCs w:val="24"/>
          <w:rtl w:val="0"/>
        </w:rPr>
        <w:t xml:space="preserve">загальних</w:t>
      </w:r>
      <w:r w:rsidDel="00000000" w:rsidR="00000000" w:rsidRPr="00000000">
        <w:rPr>
          <w:rFonts w:ascii="Times New Roman" w:cs="Times New Roman" w:eastAsia="Times New Roman" w:hAnsi="Times New Roman"/>
          <w:color w:val="000000"/>
          <w:sz w:val="24"/>
          <w:szCs w:val="24"/>
          <w:rtl w:val="0"/>
        </w:rPr>
        <w:t xml:space="preserve"> (далі – ЗК) та </w:t>
      </w:r>
      <w:r w:rsidDel="00000000" w:rsidR="00000000" w:rsidRPr="00000000">
        <w:rPr>
          <w:rFonts w:ascii="Times New Roman" w:cs="Times New Roman" w:eastAsia="Times New Roman" w:hAnsi="Times New Roman"/>
          <w:b w:val="1"/>
          <w:i w:val="1"/>
          <w:color w:val="000000"/>
          <w:sz w:val="24"/>
          <w:szCs w:val="24"/>
          <w:rtl w:val="0"/>
        </w:rPr>
        <w:t xml:space="preserve">фахових</w:t>
      </w:r>
      <w:r w:rsidDel="00000000" w:rsidR="00000000" w:rsidRPr="00000000">
        <w:rPr>
          <w:rFonts w:ascii="Times New Roman" w:cs="Times New Roman" w:eastAsia="Times New Roman" w:hAnsi="Times New Roman"/>
          <w:color w:val="000000"/>
          <w:sz w:val="24"/>
          <w:szCs w:val="24"/>
          <w:rtl w:val="0"/>
        </w:rPr>
        <w:t xml:space="preserve"> (далі – ФК) </w:t>
      </w:r>
      <w:r w:rsidDel="00000000" w:rsidR="00000000" w:rsidRPr="00000000">
        <w:rPr>
          <w:rFonts w:ascii="Times New Roman" w:cs="Times New Roman" w:eastAsia="Times New Roman" w:hAnsi="Times New Roman"/>
          <w:b w:val="1"/>
          <w:i w:val="1"/>
          <w:color w:val="000000"/>
          <w:sz w:val="24"/>
          <w:szCs w:val="24"/>
          <w:rtl w:val="0"/>
        </w:rPr>
        <w:t xml:space="preserve">компетентностей</w:t>
      </w:r>
      <w:r w:rsidDel="00000000" w:rsidR="00000000" w:rsidRPr="00000000">
        <w:rPr>
          <w:rFonts w:ascii="Times New Roman" w:cs="Times New Roman" w:eastAsia="Times New Roman" w:hAnsi="Times New Roman"/>
          <w:color w:val="000000"/>
          <w:sz w:val="24"/>
          <w:szCs w:val="24"/>
          <w:rtl w:val="0"/>
        </w:rPr>
        <w:t xml:space="preserve"> та </w:t>
      </w:r>
      <w:r w:rsidDel="00000000" w:rsidR="00000000" w:rsidRPr="00000000">
        <w:rPr>
          <w:rFonts w:ascii="Times New Roman" w:cs="Times New Roman" w:eastAsia="Times New Roman" w:hAnsi="Times New Roman"/>
          <w:b w:val="1"/>
          <w:i w:val="1"/>
          <w:color w:val="000000"/>
          <w:sz w:val="24"/>
          <w:szCs w:val="24"/>
          <w:rtl w:val="0"/>
        </w:rPr>
        <w:t xml:space="preserve">програмних результатів навчання</w:t>
      </w:r>
      <w:r w:rsidDel="00000000" w:rsidR="00000000" w:rsidRPr="00000000">
        <w:rPr>
          <w:rFonts w:ascii="Times New Roman" w:cs="Times New Roman" w:eastAsia="Times New Roman" w:hAnsi="Times New Roman"/>
          <w:color w:val="000000"/>
          <w:sz w:val="24"/>
          <w:szCs w:val="24"/>
          <w:rtl w:val="0"/>
        </w:rPr>
        <w:t xml:space="preserve"> (далі – ПРН):</w:t>
      </w:r>
    </w:p>
    <w:p w:rsidR="00000000" w:rsidDel="00000000" w:rsidP="00000000" w:rsidRDefault="00000000" w:rsidRPr="00000000" w14:paraId="0000005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3. Здатність застосовувати знання у практичних ситуаціях. ЗК 7. Здатність вчитися і оволодівати сучасними знаннями. ЗК 13. Здатність до міжособистісної взаємодії. </w:t>
      </w:r>
    </w:p>
    <w:p w:rsidR="00000000" w:rsidDel="00000000" w:rsidP="00000000" w:rsidRDefault="00000000" w:rsidRPr="00000000" w14:paraId="0000005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ФК 5.Здатність до співпраці у міжнародному середовищі та розпізнавання міжкультурних проблем у професійній практиці.</w:t>
      </w:r>
    </w:p>
    <w:p w:rsidR="00000000" w:rsidDel="00000000" w:rsidP="00000000" w:rsidRDefault="00000000" w:rsidRPr="00000000" w14:paraId="0000005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ПРН 9. Виявляти готовність до взаємодії з колегами по роботі, приймати управлінські рішення в організації роботи виконавців. ПРН 17. Пояснювати актуальні процеси у соціальній сфері та соціальному забезпеченні. ПРН 19. Ефективно працювати як індивідуально, так і у складі команди фахівців. ПРН 20. Демонструвати уміння креативно вирішувати проблеми та приймати інноваційні рішення, мислити та застосовувати творчі здібності до формування принципово нових ідей.</w:t>
      </w:r>
    </w:p>
    <w:p w:rsidR="00000000" w:rsidDel="00000000" w:rsidP="00000000" w:rsidRDefault="00000000" w:rsidRPr="00000000" w14:paraId="0000005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Опис змісту робочої програми навчальної дисципліни</w:t>
      </w:r>
    </w:p>
    <w:p w:rsidR="00000000" w:rsidDel="00000000" w:rsidP="00000000" w:rsidRDefault="00000000" w:rsidRPr="00000000" w14:paraId="00000056">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Загальна інформація</w:t>
      </w:r>
    </w:p>
    <w:tbl>
      <w:tblPr>
        <w:tblStyle w:val="Table1"/>
        <w:tblW w:w="10264.0" w:type="dxa"/>
        <w:jc w:val="center"/>
        <w:tblLayout w:type="fixed"/>
        <w:tblLook w:val="0000"/>
      </w:tblPr>
      <w:tblGrid>
        <w:gridCol w:w="1464"/>
        <w:gridCol w:w="740"/>
        <w:gridCol w:w="769"/>
        <w:gridCol w:w="845"/>
        <w:gridCol w:w="708"/>
        <w:gridCol w:w="567"/>
        <w:gridCol w:w="709"/>
        <w:gridCol w:w="567"/>
        <w:gridCol w:w="567"/>
        <w:gridCol w:w="851"/>
        <w:gridCol w:w="830"/>
        <w:gridCol w:w="1647"/>
        <w:tblGridChange w:id="0">
          <w:tblGrid>
            <w:gridCol w:w="1464"/>
            <w:gridCol w:w="740"/>
            <w:gridCol w:w="769"/>
            <w:gridCol w:w="845"/>
            <w:gridCol w:w="708"/>
            <w:gridCol w:w="567"/>
            <w:gridCol w:w="709"/>
            <w:gridCol w:w="567"/>
            <w:gridCol w:w="567"/>
            <w:gridCol w:w="851"/>
            <w:gridCol w:w="830"/>
            <w:gridCol w:w="1647"/>
          </w:tblGrid>
        </w:tblGridChange>
      </w:tblGrid>
      <w:tr>
        <w:trPr>
          <w:cantSplit w:val="0"/>
          <w:trHeight w:val="419"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Форма навчання</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Рік підготовки</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Семестр</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Вид підсумкового контролю</w:t>
            </w:r>
            <w:r w:rsidDel="00000000" w:rsidR="00000000" w:rsidRPr="00000000">
              <w:rPr>
                <w:rtl w:val="0"/>
              </w:rPr>
            </w:r>
          </w:p>
        </w:tc>
      </w:tr>
      <w:tr>
        <w:trPr>
          <w:cantSplit w:val="0"/>
          <w:trHeight w:val="131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кредитів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годин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лекції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практичні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семінарські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лабораторні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самостійна робота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індивідуальні завдання</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Залік:2</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3</w:t>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Заочна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Залік:2</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3</w:t>
            </w:r>
          </w:p>
        </w:tc>
      </w:tr>
    </w:tbl>
    <w:p w:rsidR="00000000" w:rsidDel="00000000" w:rsidP="00000000" w:rsidRDefault="00000000" w:rsidRPr="00000000" w14:paraId="00000089">
      <w:pPr>
        <w:spacing w:after="0" w:line="240" w:lineRule="auto"/>
        <w:ind w:firstLine="709"/>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Структура змісту навчальної дисципліни</w:t>
      </w:r>
    </w:p>
    <w:tbl>
      <w:tblPr>
        <w:tblStyle w:val="Table2"/>
        <w:tblW w:w="10032.000000000002"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2"/>
        <w:gridCol w:w="368"/>
        <w:gridCol w:w="733"/>
        <w:gridCol w:w="534"/>
        <w:gridCol w:w="247"/>
        <w:gridCol w:w="12"/>
        <w:gridCol w:w="403"/>
        <w:gridCol w:w="12"/>
        <w:gridCol w:w="670"/>
        <w:gridCol w:w="6"/>
        <w:gridCol w:w="28"/>
        <w:gridCol w:w="32"/>
        <w:gridCol w:w="26"/>
        <w:gridCol w:w="522"/>
        <w:gridCol w:w="26"/>
        <w:gridCol w:w="48"/>
        <w:gridCol w:w="207"/>
        <w:gridCol w:w="50"/>
        <w:gridCol w:w="10"/>
        <w:gridCol w:w="528"/>
        <w:gridCol w:w="60"/>
        <w:gridCol w:w="90"/>
        <w:gridCol w:w="28"/>
        <w:gridCol w:w="271"/>
        <w:gridCol w:w="46"/>
        <w:gridCol w:w="52"/>
        <w:gridCol w:w="12"/>
        <w:gridCol w:w="80"/>
        <w:gridCol w:w="12"/>
        <w:gridCol w:w="34"/>
        <w:gridCol w:w="110"/>
        <w:gridCol w:w="28"/>
        <w:gridCol w:w="110"/>
        <w:gridCol w:w="16"/>
        <w:gridCol w:w="379"/>
        <w:gridCol w:w="20"/>
        <w:tblGridChange w:id="0">
          <w:tblGrid>
            <w:gridCol w:w="4222"/>
            <w:gridCol w:w="368"/>
            <w:gridCol w:w="733"/>
            <w:gridCol w:w="534"/>
            <w:gridCol w:w="247"/>
            <w:gridCol w:w="12"/>
            <w:gridCol w:w="403"/>
            <w:gridCol w:w="12"/>
            <w:gridCol w:w="670"/>
            <w:gridCol w:w="6"/>
            <w:gridCol w:w="28"/>
            <w:gridCol w:w="32"/>
            <w:gridCol w:w="26"/>
            <w:gridCol w:w="522"/>
            <w:gridCol w:w="26"/>
            <w:gridCol w:w="48"/>
            <w:gridCol w:w="207"/>
            <w:gridCol w:w="50"/>
            <w:gridCol w:w="10"/>
            <w:gridCol w:w="528"/>
            <w:gridCol w:w="60"/>
            <w:gridCol w:w="90"/>
            <w:gridCol w:w="28"/>
            <w:gridCol w:w="271"/>
            <w:gridCol w:w="46"/>
            <w:gridCol w:w="52"/>
            <w:gridCol w:w="12"/>
            <w:gridCol w:w="80"/>
            <w:gridCol w:w="12"/>
            <w:gridCol w:w="34"/>
            <w:gridCol w:w="110"/>
            <w:gridCol w:w="28"/>
            <w:gridCol w:w="110"/>
            <w:gridCol w:w="16"/>
            <w:gridCol w:w="379"/>
            <w:gridCol w:w="20"/>
          </w:tblGrid>
        </w:tblGridChange>
      </w:tblGrid>
      <w:tr>
        <w:trPr>
          <w:cantSplit w:val="1"/>
          <w:trHeight w:val="14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Назви змістових модулів і тем</w:t>
            </w:r>
          </w:p>
        </w:tc>
        <w:tc>
          <w:tcPr>
            <w:gridSpan w:val="3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годин</w:t>
            </w:r>
          </w:p>
        </w:tc>
      </w:tr>
      <w:tr>
        <w:trPr>
          <w:cantSplit w:val="1"/>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денна форма</w:t>
            </w:r>
          </w:p>
        </w:tc>
        <w:tc>
          <w:tcPr>
            <w:gridSpan w:val="2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Заочна форма</w:t>
            </w:r>
          </w:p>
        </w:tc>
      </w:tr>
      <w:tr>
        <w:trPr>
          <w:cantSplit w:val="1"/>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w:t>
            </w:r>
          </w:p>
        </w:tc>
        <w:tc>
          <w:tcPr>
            <w:gridSpan w:val="2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r>
      <w:tr>
        <w:trPr>
          <w:cantSplit w:val="1"/>
          <w:trHeight w:val="6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практичні</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практичні</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r>
      <w:tr>
        <w:trPr>
          <w:cantSplit w:val="0"/>
          <w:trHeight w:val="2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rHeight w:val="191" w:hRule="atLeast"/>
          <w:tblHeader w:val="0"/>
        </w:trPr>
        <w:tc>
          <w:tcPr>
            <w:gridSpan w:val="3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1-й семестр</w:t>
            </w:r>
          </w:p>
        </w:tc>
      </w:tr>
      <w:tr>
        <w:trPr>
          <w:cantSplit w:val="1"/>
          <w:trHeight w:val="5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3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Я – студент і майбутній спеціаліст у сфері соціального забезпечення</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w:t>
            </w:r>
            <w:r w:rsidDel="00000000" w:rsidR="00000000" w:rsidRPr="00000000">
              <w:rPr>
                <w:rFonts w:ascii="Times New Roman" w:cs="Times New Roman" w:eastAsia="Times New Roman" w:hAnsi="Times New Roman"/>
                <w:sz w:val="24"/>
                <w:szCs w:val="24"/>
                <w:rtl w:val="0"/>
              </w:rPr>
              <w:t xml:space="preserve"> Я – студент і майбутній спеціаліст у сфері соціального забезпечення.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 </w:t>
            </w:r>
            <w:r w:rsidDel="00000000" w:rsidR="00000000" w:rsidRPr="00000000">
              <w:rPr>
                <w:rFonts w:ascii="Times New Roman" w:cs="Times New Roman" w:eastAsia="Times New Roman" w:hAnsi="Times New Roman"/>
                <w:sz w:val="24"/>
                <w:szCs w:val="24"/>
                <w:rtl w:val="0"/>
              </w:rPr>
              <w:t xml:space="preserve">Моя спеціальність, її практичне застосування, предмет і цілі.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3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 Студентська мобільність.</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3. </w:t>
            </w:r>
            <w:r w:rsidDel="00000000" w:rsidR="00000000" w:rsidRPr="00000000">
              <w:rPr>
                <w:rFonts w:ascii="Times New Roman" w:cs="Times New Roman" w:eastAsia="Times New Roman" w:hAnsi="Times New Roman"/>
                <w:sz w:val="24"/>
                <w:szCs w:val="24"/>
                <w:rtl w:val="0"/>
              </w:rPr>
              <w:t xml:space="preserve">Студентська мобільність.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w:t>
            </w:r>
            <w:r w:rsidDel="00000000" w:rsidR="00000000" w:rsidRPr="00000000">
              <w:rPr>
                <w:rFonts w:ascii="Times New Roman" w:cs="Times New Roman" w:eastAsia="Times New Roman" w:hAnsi="Times New Roman"/>
                <w:sz w:val="24"/>
                <w:szCs w:val="24"/>
                <w:rtl w:val="0"/>
              </w:rPr>
              <w:t xml:space="preserve"> Міжкультурні особливості. Інтеграція в нове середовище.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1-й семестр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rHeight w:val="331" w:hRule="atLeast"/>
          <w:tblHeader w:val="0"/>
        </w:trPr>
        <w:tc>
          <w:tcPr>
            <w:gridSpan w:val="3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2-й семестр</w:t>
            </w:r>
          </w:p>
        </w:tc>
      </w:tr>
      <w:tr>
        <w:trPr>
          <w:cantSplit w:val="1"/>
          <w:trHeight w:val="3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3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 Соціальна робота з різними категоріями клієнтів</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5</w:t>
            </w:r>
            <w:r w:rsidDel="00000000" w:rsidR="00000000" w:rsidRPr="00000000">
              <w:rPr>
                <w:rFonts w:ascii="Times New Roman" w:cs="Times New Roman" w:eastAsia="Times New Roman" w:hAnsi="Times New Roman"/>
                <w:sz w:val="24"/>
                <w:szCs w:val="24"/>
                <w:rtl w:val="0"/>
              </w:rPr>
              <w:t xml:space="preserve">. Соціальна робота з сім’єю.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6. </w:t>
            </w:r>
            <w:r w:rsidDel="00000000" w:rsidR="00000000" w:rsidRPr="00000000">
              <w:rPr>
                <w:rFonts w:ascii="Times New Roman" w:cs="Times New Roman" w:eastAsia="Times New Roman" w:hAnsi="Times New Roman"/>
                <w:sz w:val="24"/>
                <w:szCs w:val="24"/>
                <w:rtl w:val="0"/>
              </w:rPr>
              <w:t xml:space="preserve">Соціальна робота з клієнтами різного віку.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3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 Методи розв’язання проблем</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7.  </w:t>
            </w:r>
            <w:r w:rsidDel="00000000" w:rsidR="00000000" w:rsidRPr="00000000">
              <w:rPr>
                <w:rFonts w:ascii="Times New Roman" w:cs="Times New Roman" w:eastAsia="Times New Roman" w:hAnsi="Times New Roman"/>
                <w:sz w:val="24"/>
                <w:szCs w:val="24"/>
                <w:rtl w:val="0"/>
              </w:rPr>
              <w:t xml:space="preserve">Методи розв’язання проблем.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8. </w:t>
            </w:r>
            <w:r w:rsidDel="00000000" w:rsidR="00000000" w:rsidRPr="00000000">
              <w:rPr>
                <w:rFonts w:ascii="Times New Roman" w:cs="Times New Roman" w:eastAsia="Times New Roman" w:hAnsi="Times New Roman"/>
                <w:sz w:val="24"/>
                <w:szCs w:val="24"/>
                <w:rtl w:val="0"/>
              </w:rPr>
              <w:t xml:space="preserve">Етичні принципи діяльності спеціалістів із соціальної роботи.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2-й семестр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rHeight w:val="286" w:hRule="atLeast"/>
          <w:tblHeader w:val="0"/>
        </w:trPr>
        <w:tc>
          <w:tcPr>
            <w:gridSpan w:val="3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3-й семестр</w:t>
            </w:r>
          </w:p>
        </w:tc>
      </w:tr>
      <w:tr>
        <w:trPr>
          <w:cantSplit w:val="1"/>
          <w:trHeight w:val="2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3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Сучасні концепції, важливі для соціальної роботи</w:t>
            </w:r>
          </w:p>
        </w:tc>
      </w:tr>
      <w:tr>
        <w:trPr>
          <w:cantSplit w:val="0"/>
          <w:trHeight w:val="1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9.</w:t>
            </w:r>
            <w:r w:rsidDel="00000000" w:rsidR="00000000" w:rsidRPr="00000000">
              <w:rPr>
                <w:rFonts w:ascii="Times New Roman" w:cs="Times New Roman" w:eastAsia="Times New Roman" w:hAnsi="Times New Roman"/>
                <w:sz w:val="24"/>
                <w:szCs w:val="24"/>
                <w:rtl w:val="0"/>
              </w:rPr>
              <w:t xml:space="preserve"> Ексклюзія та інклюзія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10</w:t>
            </w:r>
            <w:r w:rsidDel="00000000" w:rsidR="00000000" w:rsidRPr="00000000">
              <w:rPr>
                <w:rFonts w:ascii="Times New Roman" w:cs="Times New Roman" w:eastAsia="Times New Roman" w:hAnsi="Times New Roman"/>
                <w:sz w:val="24"/>
                <w:szCs w:val="24"/>
                <w:rtl w:val="0"/>
              </w:rPr>
              <w:t xml:space="preserve">.   Стресостійкість.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3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 Працевлаштування</w:t>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11.  </w:t>
            </w: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12. </w:t>
            </w:r>
            <w:r w:rsidDel="00000000" w:rsidR="00000000" w:rsidRPr="00000000">
              <w:rPr>
                <w:rFonts w:ascii="Times New Roman" w:cs="Times New Roman" w:eastAsia="Times New Roman" w:hAnsi="Times New Roman"/>
                <w:sz w:val="24"/>
                <w:szCs w:val="24"/>
                <w:rtl w:val="0"/>
              </w:rPr>
              <w:t xml:space="preserve">Співбесіда.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3-й семестр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52</w:t>
            </w:r>
            <w:r w:rsidDel="00000000" w:rsidR="00000000" w:rsidRPr="00000000">
              <w:rPr>
                <w:rtl w:val="0"/>
              </w:rPr>
            </w:r>
          </w:p>
        </w:tc>
      </w:tr>
      <w:tr>
        <w:trPr>
          <w:cantSplit w:val="0"/>
          <w:trHeight w:val="3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156</w:t>
            </w:r>
          </w:p>
        </w:tc>
      </w:tr>
    </w:tbl>
    <w:p w:rsidR="00000000" w:rsidDel="00000000" w:rsidP="00000000" w:rsidRDefault="00000000" w:rsidRPr="00000000" w14:paraId="0000057D">
      <w:pPr>
        <w:spacing w:after="0"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Теми практичних занять </w:t>
      </w:r>
    </w:p>
    <w:tbl>
      <w:tblPr>
        <w:tblStyle w:val="Table3"/>
        <w:tblW w:w="992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8081"/>
        <w:gridCol w:w="708"/>
        <w:gridCol w:w="567"/>
        <w:tblGridChange w:id="0">
          <w:tblGrid>
            <w:gridCol w:w="567"/>
            <w:gridCol w:w="8081"/>
            <w:gridCol w:w="708"/>
            <w:gridCol w:w="567"/>
          </w:tblGrid>
        </w:tblGridChange>
      </w:tblGrid>
      <w:tr>
        <w:trPr>
          <w:cantSplit w:val="0"/>
          <w:tblHeader w:val="0"/>
        </w:trPr>
        <w:tc>
          <w:tcPr>
            <w:shd w:fill="auto" w:val="clear"/>
          </w:tcPr>
          <w:p w:rsidR="00000000" w:rsidDel="00000000" w:rsidP="00000000" w:rsidRDefault="00000000" w:rsidRPr="00000000" w14:paraId="000005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05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 теми</w:t>
            </w:r>
          </w:p>
        </w:tc>
        <w:tc>
          <w:tcPr>
            <w:gridSpan w:val="2"/>
            <w:shd w:fill="auto" w:val="clear"/>
          </w:tcPr>
          <w:p w:rsidR="00000000" w:rsidDel="00000000" w:rsidP="00000000" w:rsidRDefault="00000000" w:rsidRPr="00000000" w14:paraId="0000058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К-сть год</w:t>
            </w:r>
          </w:p>
        </w:tc>
      </w:tr>
      <w:tr>
        <w:trPr>
          <w:cantSplit w:val="0"/>
          <w:tblHeader w:val="0"/>
        </w:trPr>
        <w:tc>
          <w:tcPr>
            <w:shd w:fill="auto" w:val="clear"/>
          </w:tcPr>
          <w:p w:rsidR="00000000" w:rsidDel="00000000" w:rsidP="00000000" w:rsidRDefault="00000000" w:rsidRPr="00000000" w14:paraId="0000058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58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1-й семестр</w:t>
            </w:r>
          </w:p>
        </w:tc>
        <w:tc>
          <w:tcPr>
            <w:shd w:fill="auto" w:val="clear"/>
          </w:tcPr>
          <w:p w:rsidR="00000000" w:rsidDel="00000000" w:rsidP="00000000" w:rsidRDefault="00000000" w:rsidRPr="00000000" w14:paraId="000005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дф</w:t>
            </w:r>
          </w:p>
        </w:tc>
        <w:tc>
          <w:tcPr>
            <w:shd w:fill="auto" w:val="clear"/>
          </w:tcPr>
          <w:p w:rsidR="00000000" w:rsidDel="00000000" w:rsidP="00000000" w:rsidRDefault="00000000" w:rsidRPr="00000000" w14:paraId="000005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зф</w:t>
            </w:r>
          </w:p>
        </w:tc>
      </w:tr>
      <w:tr>
        <w:trPr>
          <w:cantSplit w:val="0"/>
          <w:tblHeader w:val="0"/>
        </w:trPr>
        <w:tc>
          <w:tcPr>
            <w:shd w:fill="auto" w:val="clear"/>
          </w:tcPr>
          <w:p w:rsidR="00000000" w:rsidDel="00000000" w:rsidP="00000000" w:rsidRDefault="00000000" w:rsidRPr="00000000" w14:paraId="00000586">
            <w:pPr>
              <w:spacing w:after="0" w:line="240" w:lineRule="auto"/>
              <w:jc w:val="both"/>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5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 студент і майбутній спеціаліст у сфері соціального забезпечення. Актуалізація та систематизація знань до теми «Теперішній час дієслова» (слабкі, сильні, неправильні, модальні, зворотні дієслова, дієслова з відоктремлювальними та невідокремлювальними префіксами).</w:t>
            </w:r>
          </w:p>
        </w:tc>
        <w:tc>
          <w:tcPr>
            <w:shd w:fill="auto" w:val="clear"/>
          </w:tcPr>
          <w:p w:rsidR="00000000" w:rsidDel="00000000" w:rsidP="00000000" w:rsidRDefault="00000000" w:rsidRPr="00000000" w14:paraId="000005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5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58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58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її практичне застосування, предмет і цілі.</w:t>
            </w:r>
          </w:p>
          <w:p w:rsidR="00000000" w:rsidDel="00000000" w:rsidP="00000000" w:rsidRDefault="00000000" w:rsidRPr="00000000" w14:paraId="0000058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Актуалізація та систематизація знань до теми «Минулі часи» (Imperfekt, Perfekt, Plusquamperfekt).</w:t>
            </w:r>
          </w:p>
          <w:p w:rsidR="00000000" w:rsidDel="00000000" w:rsidP="00000000" w:rsidRDefault="00000000" w:rsidRPr="00000000" w14:paraId="0000058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Модульна контрольна робота</w:t>
            </w:r>
          </w:p>
        </w:tc>
        <w:tc>
          <w:tcPr>
            <w:shd w:fill="auto" w:val="clear"/>
          </w:tcPr>
          <w:p w:rsidR="00000000" w:rsidDel="00000000" w:rsidP="00000000" w:rsidRDefault="00000000" w:rsidRPr="00000000" w14:paraId="000005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p w:rsidR="00000000" w:rsidDel="00000000" w:rsidP="00000000" w:rsidRDefault="00000000" w:rsidRPr="00000000" w14:paraId="0000059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5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59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9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5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Студентська мобільність. Прийменники з Akk., Dat., Gen. Артиклі і присвійні займенники.</w:t>
            </w:r>
          </w:p>
        </w:tc>
        <w:tc>
          <w:tcPr>
            <w:shd w:fill="auto" w:val="clear"/>
          </w:tcPr>
          <w:p w:rsidR="00000000" w:rsidDel="00000000" w:rsidP="00000000" w:rsidRDefault="00000000" w:rsidRPr="00000000" w14:paraId="0000059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5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59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Pr>
          <w:p w:rsidR="00000000" w:rsidDel="00000000" w:rsidP="00000000" w:rsidRDefault="00000000" w:rsidRPr="00000000" w14:paraId="0000059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Міжкультурні особливості. Інтеграція в нове середовище. Ступені порівняння прикметників, прислівників. Модульна контрольна робота</w:t>
            </w:r>
          </w:p>
        </w:tc>
        <w:tc>
          <w:tcPr>
            <w:shd w:fill="auto" w:val="clear"/>
          </w:tcPr>
          <w:p w:rsidR="00000000" w:rsidDel="00000000" w:rsidP="00000000" w:rsidRDefault="00000000" w:rsidRPr="00000000" w14:paraId="000005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5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59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9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5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2-й семестр</w:t>
            </w:r>
          </w:p>
        </w:tc>
        <w:tc>
          <w:tcPr>
            <w:shd w:fill="auto" w:val="clear"/>
          </w:tcPr>
          <w:p w:rsidR="00000000" w:rsidDel="00000000" w:rsidP="00000000" w:rsidRDefault="00000000" w:rsidRPr="00000000" w14:paraId="0000059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5A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5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Соціальна робота з сім’єю. Порядок слів у підрядному реченні. Підрядні речення з damit та конструкція um….zu</w:t>
            </w:r>
          </w:p>
        </w:tc>
        <w:tc>
          <w:tcPr>
            <w:shd w:fill="auto" w:val="clear"/>
          </w:tcPr>
          <w:p w:rsidR="00000000" w:rsidDel="00000000" w:rsidP="00000000" w:rsidRDefault="00000000" w:rsidRPr="00000000" w14:paraId="000005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5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5A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A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5A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Соціальна робота з клієнтами різного віку. Керування (Rektionen)</w:t>
            </w:r>
            <w:r w:rsidDel="00000000" w:rsidR="00000000" w:rsidRPr="00000000">
              <w:rPr>
                <w:rtl w:val="0"/>
              </w:rPr>
            </w:r>
          </w:p>
          <w:p w:rsidR="00000000" w:rsidDel="00000000" w:rsidP="00000000" w:rsidRDefault="00000000" w:rsidRPr="00000000" w14:paraId="000005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Модульна контрольна робота</w:t>
            </w:r>
          </w:p>
        </w:tc>
        <w:tc>
          <w:tcPr>
            <w:shd w:fill="auto" w:val="clear"/>
          </w:tcPr>
          <w:p w:rsidR="00000000" w:rsidDel="00000000" w:rsidP="00000000" w:rsidRDefault="00000000" w:rsidRPr="00000000" w14:paraId="000005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5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5A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Pr>
          <w:p w:rsidR="00000000" w:rsidDel="00000000" w:rsidP="00000000" w:rsidRDefault="00000000" w:rsidRPr="00000000" w14:paraId="000005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 розв’язання проблем. Підрядні речення з weil, da, obwohl. Складносурядне речення (Satzreihe).</w:t>
            </w:r>
          </w:p>
        </w:tc>
        <w:tc>
          <w:tcPr>
            <w:shd w:fill="auto" w:val="clear"/>
          </w:tcPr>
          <w:p w:rsidR="00000000" w:rsidDel="00000000" w:rsidP="00000000" w:rsidRDefault="00000000" w:rsidRPr="00000000" w14:paraId="000005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5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5B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5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Етичні принципи діяльності спеціалістів із соціальної роботи</w:t>
            </w:r>
          </w:p>
          <w:p w:rsidR="00000000" w:rsidDel="00000000" w:rsidP="00000000" w:rsidRDefault="00000000" w:rsidRPr="00000000" w14:paraId="000005B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Infinitiv mit/ohne «zu». Підрядні з’ясувальні речення (dass, ob, W-Fragen)</w:t>
            </w:r>
          </w:p>
          <w:p w:rsidR="00000000" w:rsidDel="00000000" w:rsidP="00000000" w:rsidRDefault="00000000" w:rsidRPr="00000000" w14:paraId="000005B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Модульна контрольна робота</w:t>
            </w:r>
          </w:p>
        </w:tc>
        <w:tc>
          <w:tcPr>
            <w:shd w:fill="auto" w:val="clear"/>
          </w:tcPr>
          <w:p w:rsidR="00000000" w:rsidDel="00000000" w:rsidP="00000000" w:rsidRDefault="00000000" w:rsidRPr="00000000" w14:paraId="000005B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5B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5B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B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5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3-й семестр</w:t>
            </w:r>
          </w:p>
        </w:tc>
        <w:tc>
          <w:tcPr>
            <w:shd w:fill="auto" w:val="clear"/>
          </w:tcPr>
          <w:p w:rsidR="00000000" w:rsidDel="00000000" w:rsidP="00000000" w:rsidRDefault="00000000" w:rsidRPr="00000000" w14:paraId="000005B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5B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Pr>
          <w:p w:rsidR="00000000" w:rsidDel="00000000" w:rsidP="00000000" w:rsidRDefault="00000000" w:rsidRPr="00000000" w14:paraId="000005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Ексклюзія та інклюзія. Пасивний стан дієслова.</w:t>
            </w:r>
          </w:p>
        </w:tc>
        <w:tc>
          <w:tcPr>
            <w:shd w:fill="auto" w:val="clear"/>
          </w:tcPr>
          <w:p w:rsidR="00000000" w:rsidDel="00000000" w:rsidP="00000000" w:rsidRDefault="00000000" w:rsidRPr="00000000" w14:paraId="000005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5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auto" w:val="clear"/>
          </w:tcPr>
          <w:p w:rsidR="00000000" w:rsidDel="00000000" w:rsidP="00000000" w:rsidRDefault="00000000" w:rsidRPr="00000000" w14:paraId="000005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Pr>
          <w:p w:rsidR="00000000" w:rsidDel="00000000" w:rsidP="00000000" w:rsidRDefault="00000000" w:rsidRPr="00000000" w14:paraId="000005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Стресостійкість. Підрядні означальні речення. Модульна контрольна робота</w:t>
            </w:r>
          </w:p>
        </w:tc>
        <w:tc>
          <w:tcPr>
            <w:shd w:fill="auto" w:val="clear"/>
          </w:tcPr>
          <w:p w:rsidR="00000000" w:rsidDel="00000000" w:rsidP="00000000" w:rsidRDefault="00000000" w:rsidRPr="00000000" w14:paraId="000005C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5C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shd w:fill="auto" w:val="clear"/>
          </w:tcPr>
          <w:p w:rsidR="00000000" w:rsidDel="00000000" w:rsidP="00000000" w:rsidRDefault="00000000" w:rsidRPr="00000000" w14:paraId="000005C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Pr>
          <w:p w:rsidR="00000000" w:rsidDel="00000000" w:rsidP="00000000" w:rsidRDefault="00000000" w:rsidRPr="00000000" w14:paraId="000005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 Прикметники. Дієприкметники.</w:t>
            </w:r>
          </w:p>
        </w:tc>
        <w:tc>
          <w:tcPr>
            <w:shd w:fill="auto" w:val="clear"/>
          </w:tcPr>
          <w:p w:rsidR="00000000" w:rsidDel="00000000" w:rsidP="00000000" w:rsidRDefault="00000000" w:rsidRPr="00000000" w14:paraId="000005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5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5C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Pr>
          <w:p w:rsidR="00000000" w:rsidDel="00000000" w:rsidP="00000000" w:rsidRDefault="00000000" w:rsidRPr="00000000" w14:paraId="000005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Співбесіда. Redemittel zur Diskussion und zur Präsentation. Модульна контрольна робота</w:t>
            </w:r>
          </w:p>
        </w:tc>
        <w:tc>
          <w:tcPr>
            <w:shd w:fill="auto" w:val="clear"/>
          </w:tcPr>
          <w:p w:rsidR="00000000" w:rsidDel="00000000" w:rsidP="00000000" w:rsidRDefault="00000000" w:rsidRPr="00000000" w14:paraId="000005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5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5C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5C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r w:rsidDel="00000000" w:rsidR="00000000" w:rsidRPr="00000000">
              <w:rPr>
                <w:rtl w:val="0"/>
              </w:rPr>
            </w:r>
          </w:p>
        </w:tc>
        <w:tc>
          <w:tcPr>
            <w:shd w:fill="auto" w:val="clear"/>
          </w:tcPr>
          <w:p w:rsidR="00000000" w:rsidDel="00000000" w:rsidP="00000000" w:rsidRDefault="00000000" w:rsidRPr="00000000" w14:paraId="000005D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shd w:fill="auto" w:val="clear"/>
          </w:tcPr>
          <w:p w:rsidR="00000000" w:rsidDel="00000000" w:rsidP="00000000" w:rsidRDefault="00000000" w:rsidRPr="00000000" w14:paraId="000005D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r>
    </w:tbl>
    <w:p w:rsidR="00000000" w:rsidDel="00000000" w:rsidP="00000000" w:rsidRDefault="00000000" w:rsidRPr="00000000" w14:paraId="000005D2">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Самостійна робота студента</w:t>
      </w:r>
    </w:p>
    <w:p w:rsidR="00000000" w:rsidDel="00000000" w:rsidP="00000000" w:rsidRDefault="00000000" w:rsidRPr="00000000" w14:paraId="000005D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Самостійна робота здобувачів направлена на узагальнення, засвоєння та закріплення знань по кожній темі. Вона включає наступні види робіт:</w:t>
      </w:r>
    </w:p>
    <w:p w:rsidR="00000000" w:rsidDel="00000000" w:rsidP="00000000" w:rsidRDefault="00000000" w:rsidRPr="00000000" w14:paraId="000005D4">
      <w:pPr>
        <w:spacing w:after="0" w:line="240" w:lineRule="auto"/>
        <w:ind w:firstLine="567"/>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sz w:val="24"/>
          <w:szCs w:val="24"/>
          <w:rtl w:val="0"/>
        </w:rPr>
        <w:t xml:space="preserve"> Опрацювання тематичної лексики. Виконання лексико-граматичних вправ. Читання. Виконання завдань для перевірки розуміння прочитаного. Прослуховування аудіо матеріалу чи перегляд відко матеріалів до теми. Виконання завдань для перевірки розуміння прослуханого. Написання есе. Підготовка презентації.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Підготовка усного повідомлення по темі: висловлювання, аргументація.</w:t>
      </w:r>
    </w:p>
    <w:tbl>
      <w:tblPr>
        <w:tblStyle w:val="Table4"/>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
        <w:gridCol w:w="7402"/>
        <w:gridCol w:w="583"/>
        <w:gridCol w:w="702"/>
        <w:tblGridChange w:id="0">
          <w:tblGrid>
            <w:gridCol w:w="657"/>
            <w:gridCol w:w="7402"/>
            <w:gridCol w:w="583"/>
            <w:gridCol w:w="702"/>
          </w:tblGrid>
        </w:tblGridChange>
      </w:tblGrid>
      <w:tr>
        <w:trPr>
          <w:cantSplit w:val="0"/>
          <w:tblHeader w:val="0"/>
        </w:trPr>
        <w:tc>
          <w:tcPr>
            <w:shd w:fill="auto" w:val="clear"/>
          </w:tcPr>
          <w:p w:rsidR="00000000" w:rsidDel="00000000" w:rsidP="00000000" w:rsidRDefault="00000000" w:rsidRPr="00000000" w14:paraId="000005D5">
            <w:pPr>
              <w:spacing w:after="0" w:line="240" w:lineRule="auto"/>
              <w:jc w:val="both"/>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shd w:fill="auto" w:val="clear"/>
          </w:tcPr>
          <w:p w:rsidR="00000000" w:rsidDel="00000000" w:rsidP="00000000" w:rsidRDefault="00000000" w:rsidRPr="00000000" w14:paraId="000005D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Назва теми</w:t>
            </w:r>
            <w:r w:rsidDel="00000000" w:rsidR="00000000" w:rsidRPr="00000000">
              <w:rPr>
                <w:rtl w:val="0"/>
              </w:rPr>
            </w:r>
          </w:p>
        </w:tc>
        <w:tc>
          <w:tcPr>
            <w:gridSpan w:val="2"/>
            <w:shd w:fill="auto" w:val="clear"/>
          </w:tcPr>
          <w:p w:rsidR="00000000" w:rsidDel="00000000" w:rsidP="00000000" w:rsidRDefault="00000000" w:rsidRPr="00000000" w14:paraId="000005D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r>
      <w:tr>
        <w:trPr>
          <w:cantSplit w:val="0"/>
          <w:tblHeader w:val="0"/>
        </w:trPr>
        <w:tc>
          <w:tcPr>
            <w:shd w:fill="auto" w:val="clear"/>
          </w:tcPr>
          <w:p w:rsidR="00000000" w:rsidDel="00000000" w:rsidP="00000000" w:rsidRDefault="00000000" w:rsidRPr="00000000" w14:paraId="000005D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5D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1-й семестр</w:t>
            </w:r>
            <w:r w:rsidDel="00000000" w:rsidR="00000000" w:rsidRPr="00000000">
              <w:rPr>
                <w:rtl w:val="0"/>
              </w:rPr>
            </w:r>
          </w:p>
        </w:tc>
        <w:tc>
          <w:tcPr>
            <w:shd w:fill="auto" w:val="clear"/>
          </w:tcPr>
          <w:p w:rsidR="00000000" w:rsidDel="00000000" w:rsidP="00000000" w:rsidRDefault="00000000" w:rsidRPr="00000000" w14:paraId="000005D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дф</w:t>
            </w:r>
          </w:p>
        </w:tc>
        <w:tc>
          <w:tcPr>
            <w:shd w:fill="auto" w:val="clear"/>
          </w:tcPr>
          <w:p w:rsidR="00000000" w:rsidDel="00000000" w:rsidP="00000000" w:rsidRDefault="00000000" w:rsidRPr="00000000" w14:paraId="000005D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зф</w:t>
            </w:r>
          </w:p>
        </w:tc>
      </w:tr>
      <w:tr>
        <w:trPr>
          <w:cantSplit w:val="0"/>
          <w:tblHeader w:val="0"/>
        </w:trPr>
        <w:tc>
          <w:tcPr>
            <w:shd w:fill="auto" w:val="clear"/>
          </w:tcPr>
          <w:p w:rsidR="00000000" w:rsidDel="00000000" w:rsidP="00000000" w:rsidRDefault="00000000" w:rsidRPr="00000000" w14:paraId="000005D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Pr>
          <w:p w:rsidR="00000000" w:rsidDel="00000000" w:rsidP="00000000" w:rsidRDefault="00000000" w:rsidRPr="00000000" w14:paraId="000005D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 і майбутній спеціаліст у сфері соціального забезпечення. Актуалізація та систематизація знань до теми «Теперішній час дієслова» (слабкі, сильні, неправильні, модальні, зворотні дієслова, дієслова з відоктремлювальними та невідокремлювальними префіксами).</w:t>
            </w:r>
            <w:r w:rsidDel="00000000" w:rsidR="00000000" w:rsidRPr="00000000">
              <w:rPr>
                <w:rtl w:val="0"/>
              </w:rPr>
            </w:r>
          </w:p>
        </w:tc>
        <w:tc>
          <w:tcPr>
            <w:shd w:fill="auto" w:val="clear"/>
          </w:tcPr>
          <w:p w:rsidR="00000000" w:rsidDel="00000000" w:rsidP="00000000" w:rsidRDefault="00000000" w:rsidRPr="00000000" w14:paraId="000005D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shd w:fill="auto" w:val="clear"/>
          </w:tcPr>
          <w:p w:rsidR="00000000" w:rsidDel="00000000" w:rsidP="00000000" w:rsidRDefault="00000000" w:rsidRPr="00000000" w14:paraId="000005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shd w:fill="auto" w:val="clear"/>
          </w:tcPr>
          <w:p w:rsidR="00000000" w:rsidDel="00000000" w:rsidP="00000000" w:rsidRDefault="00000000" w:rsidRPr="00000000" w14:paraId="000005E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Pr>
          <w:p w:rsidR="00000000" w:rsidDel="00000000" w:rsidP="00000000" w:rsidRDefault="00000000" w:rsidRPr="00000000" w14:paraId="000005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її практичне застосування, предмет і цілі.</w:t>
            </w:r>
          </w:p>
          <w:p w:rsidR="00000000" w:rsidDel="00000000" w:rsidP="00000000" w:rsidRDefault="00000000" w:rsidRPr="00000000" w14:paraId="000005E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Актуалізація та систематизація знань до теми «Минулі часи» (Imperfekt, Perfekt, Plusquamperfekt).</w:t>
            </w:r>
          </w:p>
        </w:tc>
        <w:tc>
          <w:tcPr>
            <w:shd w:fill="auto" w:val="clear"/>
          </w:tcPr>
          <w:p w:rsidR="00000000" w:rsidDel="00000000" w:rsidP="00000000" w:rsidRDefault="00000000" w:rsidRPr="00000000" w14:paraId="000005E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shd w:fill="auto" w:val="clear"/>
          </w:tcPr>
          <w:p w:rsidR="00000000" w:rsidDel="00000000" w:rsidP="00000000" w:rsidRDefault="00000000" w:rsidRPr="00000000" w14:paraId="000005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shd w:fill="auto" w:val="clear"/>
          </w:tcPr>
          <w:p w:rsidR="00000000" w:rsidDel="00000000" w:rsidP="00000000" w:rsidRDefault="00000000" w:rsidRPr="00000000" w14:paraId="000005E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shd w:fill="auto" w:val="clear"/>
          </w:tcPr>
          <w:p w:rsidR="00000000" w:rsidDel="00000000" w:rsidP="00000000" w:rsidRDefault="00000000" w:rsidRPr="00000000" w14:paraId="000005E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Студентська мобільність. Прийменники з Akk., Dat., Gen. Артиклі і присвійні займенники.</w:t>
            </w:r>
            <w:r w:rsidDel="00000000" w:rsidR="00000000" w:rsidRPr="00000000">
              <w:rPr>
                <w:rtl w:val="0"/>
              </w:rPr>
            </w:r>
          </w:p>
        </w:tc>
        <w:tc>
          <w:tcPr>
            <w:shd w:fill="auto" w:val="clear"/>
          </w:tcPr>
          <w:p w:rsidR="00000000" w:rsidDel="00000000" w:rsidP="00000000" w:rsidRDefault="00000000" w:rsidRPr="00000000" w14:paraId="000005E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shd w:fill="auto" w:val="clear"/>
          </w:tcPr>
          <w:p w:rsidR="00000000" w:rsidDel="00000000" w:rsidP="00000000" w:rsidRDefault="00000000" w:rsidRPr="00000000" w14:paraId="000005E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shd w:fill="auto" w:val="clear"/>
          </w:tcPr>
          <w:p w:rsidR="00000000" w:rsidDel="00000000" w:rsidP="00000000" w:rsidRDefault="00000000" w:rsidRPr="00000000" w14:paraId="000005E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Pr>
          <w:p w:rsidR="00000000" w:rsidDel="00000000" w:rsidP="00000000" w:rsidRDefault="00000000" w:rsidRPr="00000000" w14:paraId="000005E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Міжкультурні особливості. Інтеграція в нове середовище. </w:t>
            </w:r>
          </w:p>
          <w:p w:rsidR="00000000" w:rsidDel="00000000" w:rsidP="00000000" w:rsidRDefault="00000000" w:rsidRPr="00000000" w14:paraId="000005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Ступені порівняння прикметників, прислівників.</w:t>
            </w:r>
          </w:p>
        </w:tc>
        <w:tc>
          <w:tcPr>
            <w:shd w:fill="auto" w:val="clear"/>
          </w:tcPr>
          <w:p w:rsidR="00000000" w:rsidDel="00000000" w:rsidP="00000000" w:rsidRDefault="00000000" w:rsidRPr="00000000" w14:paraId="000005E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shd w:fill="auto" w:val="clear"/>
          </w:tcPr>
          <w:p w:rsidR="00000000" w:rsidDel="00000000" w:rsidP="00000000" w:rsidRDefault="00000000" w:rsidRPr="00000000" w14:paraId="000005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shd w:fill="auto" w:val="clear"/>
          </w:tcPr>
          <w:p w:rsidR="00000000" w:rsidDel="00000000" w:rsidP="00000000" w:rsidRDefault="00000000" w:rsidRPr="00000000" w14:paraId="000005E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5F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2-й семестр</w:t>
            </w:r>
            <w:r w:rsidDel="00000000" w:rsidR="00000000" w:rsidRPr="00000000">
              <w:rPr>
                <w:rtl w:val="0"/>
              </w:rPr>
            </w:r>
          </w:p>
        </w:tc>
        <w:tc>
          <w:tcPr>
            <w:shd w:fill="auto" w:val="clear"/>
          </w:tcPr>
          <w:p w:rsidR="00000000" w:rsidDel="00000000" w:rsidP="00000000" w:rsidRDefault="00000000" w:rsidRPr="00000000" w14:paraId="000005F1">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5F2">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shd w:fill="auto" w:val="clear"/>
          </w:tcPr>
          <w:p w:rsidR="00000000" w:rsidDel="00000000" w:rsidP="00000000" w:rsidRDefault="00000000" w:rsidRPr="00000000" w14:paraId="000005F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Соціальна робота з сім’єю. Порядок слів у підрядному реченні. Підрядні речення з damit та конструкція um….zu</w:t>
            </w:r>
            <w:r w:rsidDel="00000000" w:rsidR="00000000" w:rsidRPr="00000000">
              <w:rPr>
                <w:rtl w:val="0"/>
              </w:rPr>
            </w:r>
          </w:p>
        </w:tc>
        <w:tc>
          <w:tcPr>
            <w:shd w:fill="auto" w:val="clear"/>
          </w:tcPr>
          <w:p w:rsidR="00000000" w:rsidDel="00000000" w:rsidP="00000000" w:rsidRDefault="00000000" w:rsidRPr="00000000" w14:paraId="000005F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shd w:fill="auto" w:val="clear"/>
          </w:tcPr>
          <w:p w:rsidR="00000000" w:rsidDel="00000000" w:rsidP="00000000" w:rsidRDefault="00000000" w:rsidRPr="00000000" w14:paraId="000005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shd w:fill="auto" w:val="clear"/>
          </w:tcPr>
          <w:p w:rsidR="00000000" w:rsidDel="00000000" w:rsidP="00000000" w:rsidRDefault="00000000" w:rsidRPr="00000000" w14:paraId="000005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shd w:fill="auto" w:val="clear"/>
          </w:tcPr>
          <w:p w:rsidR="00000000" w:rsidDel="00000000" w:rsidP="00000000" w:rsidRDefault="00000000" w:rsidRPr="00000000" w14:paraId="000005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Соціальна робота з клієнтами різного віку.</w:t>
            </w:r>
          </w:p>
          <w:p w:rsidR="00000000" w:rsidDel="00000000" w:rsidP="00000000" w:rsidRDefault="00000000" w:rsidRPr="00000000" w14:paraId="000005F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Керування (Rektionen)</w:t>
            </w:r>
            <w:r w:rsidDel="00000000" w:rsidR="00000000" w:rsidRPr="00000000">
              <w:rPr>
                <w:rtl w:val="0"/>
              </w:rPr>
            </w:r>
          </w:p>
        </w:tc>
        <w:tc>
          <w:tcPr>
            <w:shd w:fill="auto" w:val="clear"/>
          </w:tcPr>
          <w:p w:rsidR="00000000" w:rsidDel="00000000" w:rsidP="00000000" w:rsidRDefault="00000000" w:rsidRPr="00000000" w14:paraId="000005F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shd w:fill="auto" w:val="clear"/>
          </w:tcPr>
          <w:p w:rsidR="00000000" w:rsidDel="00000000" w:rsidP="00000000" w:rsidRDefault="00000000" w:rsidRPr="00000000" w14:paraId="000005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shd w:fill="auto" w:val="clear"/>
          </w:tcPr>
          <w:p w:rsidR="00000000" w:rsidDel="00000000" w:rsidP="00000000" w:rsidRDefault="00000000" w:rsidRPr="00000000" w14:paraId="000005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shd w:fill="auto" w:val="clear"/>
          </w:tcPr>
          <w:p w:rsidR="00000000" w:rsidDel="00000000" w:rsidP="00000000" w:rsidRDefault="00000000" w:rsidRPr="00000000" w14:paraId="000005F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 розв’язання проблем. Підрядні речення з weil, da, obwohl. Складносурядне речення (Satzreihe).</w:t>
            </w:r>
          </w:p>
        </w:tc>
        <w:tc>
          <w:tcPr>
            <w:shd w:fill="auto" w:val="clear"/>
          </w:tcPr>
          <w:p w:rsidR="00000000" w:rsidDel="00000000" w:rsidP="00000000" w:rsidRDefault="00000000" w:rsidRPr="00000000" w14:paraId="000005F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shd w:fill="auto" w:val="clear"/>
          </w:tcPr>
          <w:p w:rsidR="00000000" w:rsidDel="00000000" w:rsidP="00000000" w:rsidRDefault="00000000" w:rsidRPr="00000000" w14:paraId="000005F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shd w:fill="auto" w:val="clear"/>
          </w:tcPr>
          <w:p w:rsidR="00000000" w:rsidDel="00000000" w:rsidP="00000000" w:rsidRDefault="00000000" w:rsidRPr="00000000" w14:paraId="000006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shd w:fill="auto" w:val="clear"/>
          </w:tcPr>
          <w:p w:rsidR="00000000" w:rsidDel="00000000" w:rsidP="00000000" w:rsidRDefault="00000000" w:rsidRPr="00000000" w14:paraId="000006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Етичні принципи діяльності спеціалістів із соціальної роботи</w:t>
            </w:r>
          </w:p>
          <w:p w:rsidR="00000000" w:rsidDel="00000000" w:rsidP="00000000" w:rsidRDefault="00000000" w:rsidRPr="00000000" w14:paraId="000006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Infinitiv mit/ohne «zu». Підрядні з’ясувальні речення (dass, ob, W-Fragen)</w:t>
            </w:r>
          </w:p>
        </w:tc>
        <w:tc>
          <w:tcPr>
            <w:shd w:fill="auto" w:val="clear"/>
          </w:tcPr>
          <w:p w:rsidR="00000000" w:rsidDel="00000000" w:rsidP="00000000" w:rsidRDefault="00000000" w:rsidRPr="00000000" w14:paraId="0000060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shd w:fill="auto" w:val="clear"/>
          </w:tcPr>
          <w:p w:rsidR="00000000" w:rsidDel="00000000" w:rsidP="00000000" w:rsidRDefault="00000000" w:rsidRPr="00000000" w14:paraId="000006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shd w:fill="auto" w:val="clear"/>
          </w:tcPr>
          <w:p w:rsidR="00000000" w:rsidDel="00000000" w:rsidP="00000000" w:rsidRDefault="00000000" w:rsidRPr="00000000" w14:paraId="0000060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60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3-й семестр</w:t>
            </w:r>
            <w:r w:rsidDel="00000000" w:rsidR="00000000" w:rsidRPr="00000000">
              <w:rPr>
                <w:rtl w:val="0"/>
              </w:rPr>
            </w:r>
          </w:p>
        </w:tc>
        <w:tc>
          <w:tcPr>
            <w:shd w:fill="auto" w:val="clear"/>
          </w:tcPr>
          <w:p w:rsidR="00000000" w:rsidDel="00000000" w:rsidP="00000000" w:rsidRDefault="00000000" w:rsidRPr="00000000" w14:paraId="00000607">
            <w:pPr>
              <w:spacing w:after="0"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608">
            <w:pPr>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shd w:fill="auto" w:val="clear"/>
          </w:tcPr>
          <w:p w:rsidR="00000000" w:rsidDel="00000000" w:rsidP="00000000" w:rsidRDefault="00000000" w:rsidRPr="00000000" w14:paraId="000006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Ексклюзія та інклюзія. Пасивний стан дієслова.</w:t>
            </w:r>
          </w:p>
        </w:tc>
        <w:tc>
          <w:tcPr>
            <w:shd w:fill="auto" w:val="clear"/>
          </w:tcPr>
          <w:p w:rsidR="00000000" w:rsidDel="00000000" w:rsidP="00000000" w:rsidRDefault="00000000" w:rsidRPr="00000000" w14:paraId="0000060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shd w:fill="auto" w:val="clear"/>
          </w:tcPr>
          <w:p w:rsidR="00000000" w:rsidDel="00000000" w:rsidP="00000000" w:rsidRDefault="00000000" w:rsidRPr="00000000" w14:paraId="000006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shd w:fill="auto" w:val="clear"/>
          </w:tcPr>
          <w:p w:rsidR="00000000" w:rsidDel="00000000" w:rsidP="00000000" w:rsidRDefault="00000000" w:rsidRPr="00000000" w14:paraId="000006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shd w:fill="auto" w:val="clear"/>
          </w:tcPr>
          <w:p w:rsidR="00000000" w:rsidDel="00000000" w:rsidP="00000000" w:rsidRDefault="00000000" w:rsidRPr="00000000" w14:paraId="000006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Стресостійкість. Підрядні означальні речення.</w:t>
            </w:r>
          </w:p>
        </w:tc>
        <w:tc>
          <w:tcPr>
            <w:shd w:fill="auto" w:val="clear"/>
          </w:tcPr>
          <w:p w:rsidR="00000000" w:rsidDel="00000000" w:rsidP="00000000" w:rsidRDefault="00000000" w:rsidRPr="00000000" w14:paraId="0000060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shd w:fill="auto" w:val="clear"/>
          </w:tcPr>
          <w:p w:rsidR="00000000" w:rsidDel="00000000" w:rsidP="00000000" w:rsidRDefault="00000000" w:rsidRPr="00000000" w14:paraId="000006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shd w:fill="auto" w:val="clear"/>
          </w:tcPr>
          <w:p w:rsidR="00000000" w:rsidDel="00000000" w:rsidP="00000000" w:rsidRDefault="00000000" w:rsidRPr="00000000" w14:paraId="000006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shd w:fill="auto" w:val="clear"/>
          </w:tcPr>
          <w:p w:rsidR="00000000" w:rsidDel="00000000" w:rsidP="00000000" w:rsidRDefault="00000000" w:rsidRPr="00000000" w14:paraId="000006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w:t>
            </w:r>
          </w:p>
          <w:p w:rsidR="00000000" w:rsidDel="00000000" w:rsidP="00000000" w:rsidRDefault="00000000" w:rsidRPr="00000000" w14:paraId="0000061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Прикметники. Дієприкметники.</w:t>
            </w:r>
          </w:p>
        </w:tc>
        <w:tc>
          <w:tcPr>
            <w:shd w:fill="auto" w:val="clear"/>
          </w:tcPr>
          <w:p w:rsidR="00000000" w:rsidDel="00000000" w:rsidP="00000000" w:rsidRDefault="00000000" w:rsidRPr="00000000" w14:paraId="0000061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shd w:fill="auto" w:val="clear"/>
          </w:tcPr>
          <w:p w:rsidR="00000000" w:rsidDel="00000000" w:rsidP="00000000" w:rsidRDefault="00000000" w:rsidRPr="00000000" w14:paraId="000006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shd w:fill="auto" w:val="clear"/>
          </w:tcPr>
          <w:p w:rsidR="00000000" w:rsidDel="00000000" w:rsidP="00000000" w:rsidRDefault="00000000" w:rsidRPr="00000000" w14:paraId="000006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shd w:fill="auto" w:val="clear"/>
          </w:tcPr>
          <w:p w:rsidR="00000000" w:rsidDel="00000000" w:rsidP="00000000" w:rsidRDefault="00000000" w:rsidRPr="00000000" w14:paraId="000006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Співбесіда. Redemittel zur Diskussion und zur Präsentation.</w:t>
            </w:r>
          </w:p>
        </w:tc>
        <w:tc>
          <w:tcPr>
            <w:shd w:fill="auto" w:val="clear"/>
          </w:tcPr>
          <w:p w:rsidR="00000000" w:rsidDel="00000000" w:rsidP="00000000" w:rsidRDefault="00000000" w:rsidRPr="00000000" w14:paraId="0000061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shd w:fill="auto" w:val="clear"/>
          </w:tcPr>
          <w:p w:rsidR="00000000" w:rsidDel="00000000" w:rsidP="00000000" w:rsidRDefault="00000000" w:rsidRPr="00000000" w14:paraId="000006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gridSpan w:val="2"/>
            <w:shd w:fill="auto" w:val="clear"/>
          </w:tcPr>
          <w:p w:rsidR="00000000" w:rsidDel="00000000" w:rsidP="00000000" w:rsidRDefault="00000000" w:rsidRPr="00000000" w14:paraId="0000061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shd w:fill="auto" w:val="clear"/>
          </w:tcPr>
          <w:p w:rsidR="00000000" w:rsidDel="00000000" w:rsidP="00000000" w:rsidRDefault="00000000" w:rsidRPr="00000000" w14:paraId="000006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shd w:fill="auto" w:val="clear"/>
          </w:tcPr>
          <w:p w:rsidR="00000000" w:rsidDel="00000000" w:rsidP="00000000" w:rsidRDefault="00000000" w:rsidRPr="00000000" w14:paraId="000006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w:t>
            </w:r>
          </w:p>
        </w:tc>
      </w:tr>
    </w:tbl>
    <w:p w:rsidR="00000000" w:rsidDel="00000000" w:rsidP="00000000" w:rsidRDefault="00000000" w:rsidRPr="00000000" w14:paraId="0000061E">
      <w:pPr>
        <w:spacing w:after="0" w:line="240" w:lineRule="auto"/>
        <w:ind w:left="144" w:firstLine="562.0000000000001"/>
        <w:jc w:val="center"/>
        <w:rPr>
          <w:rFonts w:ascii="Times New Roman" w:cs="Times New Roman" w:eastAsia="Times New Roman" w:hAnsi="Times New Roman"/>
          <w:b w:val="1"/>
          <w:sz w:val="24"/>
          <w:szCs w:val="24"/>
          <w:highlight w:val="yellow"/>
        </w:rPr>
      </w:pPr>
      <w:bookmarkStart w:colFirst="0" w:colLast="0" w:name="_heading=h.tyjcwt" w:id="5"/>
      <w:bookmarkEnd w:id="5"/>
      <w:r w:rsidDel="00000000" w:rsidR="00000000" w:rsidRPr="00000000">
        <w:rPr>
          <w:rFonts w:ascii="Times New Roman" w:cs="Times New Roman" w:eastAsia="Times New Roman" w:hAnsi="Times New Roman"/>
          <w:b w:val="1"/>
          <w:sz w:val="24"/>
          <w:szCs w:val="24"/>
          <w:rtl w:val="0"/>
        </w:rPr>
        <w:t xml:space="preserve">Контроль та оцінювання навчальних досягнень студентів </w:t>
      </w:r>
      <w:r w:rsidDel="00000000" w:rsidR="00000000" w:rsidRPr="00000000">
        <w:rPr>
          <w:rtl w:val="0"/>
        </w:rPr>
      </w:r>
    </w:p>
    <w:p w:rsidR="00000000" w:rsidDel="00000000" w:rsidP="00000000" w:rsidRDefault="00000000" w:rsidRPr="00000000" w14:paraId="0000061F">
      <w:pPr>
        <w:spacing w:after="0" w:line="240" w:lineRule="auto"/>
        <w:ind w:left="144" w:firstLine="562.00000000000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Види, форми та методи контролю</w:t>
      </w:r>
      <w:r w:rsidDel="00000000" w:rsidR="00000000" w:rsidRPr="00000000">
        <w:rPr>
          <w:rtl w:val="0"/>
        </w:rPr>
      </w:r>
    </w:p>
    <w:p w:rsidR="00000000" w:rsidDel="00000000" w:rsidP="00000000" w:rsidRDefault="00000000" w:rsidRPr="00000000" w14:paraId="00000620">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Основними видами контролю є </w:t>
      </w:r>
      <w:r w:rsidDel="00000000" w:rsidR="00000000" w:rsidRPr="00000000">
        <w:rPr>
          <w:rFonts w:ascii="Times New Roman" w:cs="Times New Roman" w:eastAsia="Times New Roman" w:hAnsi="Times New Roman"/>
          <w:i w:val="1"/>
          <w:sz w:val="24"/>
          <w:szCs w:val="24"/>
          <w:rtl w:val="0"/>
        </w:rPr>
        <w:t xml:space="preserve">поточний</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i w:val="1"/>
          <w:sz w:val="24"/>
          <w:szCs w:val="24"/>
          <w:rtl w:val="0"/>
        </w:rPr>
        <w:t xml:space="preserve">підсумковий.</w:t>
      </w:r>
      <w:r w:rsidDel="00000000" w:rsidR="00000000" w:rsidRPr="00000000">
        <w:rPr>
          <w:rFonts w:ascii="Times New Roman" w:cs="Times New Roman" w:eastAsia="Times New Roman" w:hAnsi="Times New Roman"/>
          <w:sz w:val="24"/>
          <w:szCs w:val="24"/>
          <w:rtl w:val="0"/>
        </w:rPr>
        <w:t xml:space="preserve"> Формами </w:t>
      </w:r>
      <w:r w:rsidDel="00000000" w:rsidR="00000000" w:rsidRPr="00000000">
        <w:rPr>
          <w:rFonts w:ascii="Times New Roman" w:cs="Times New Roman" w:eastAsia="Times New Roman" w:hAnsi="Times New Roman"/>
          <w:i w:val="1"/>
          <w:sz w:val="24"/>
          <w:szCs w:val="24"/>
          <w:rtl w:val="0"/>
        </w:rPr>
        <w:t xml:space="preserve">поточного </w:t>
      </w:r>
      <w:r w:rsidDel="00000000" w:rsidR="00000000" w:rsidRPr="00000000">
        <w:rPr>
          <w:rFonts w:ascii="Times New Roman" w:cs="Times New Roman" w:eastAsia="Times New Roman" w:hAnsi="Times New Roman"/>
          <w:sz w:val="24"/>
          <w:szCs w:val="24"/>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w:t>
      </w:r>
      <w:r w:rsidDel="00000000" w:rsidR="00000000" w:rsidRPr="00000000">
        <w:rPr>
          <w:rFonts w:ascii="Times New Roman" w:cs="Times New Roman" w:eastAsia="Times New Roman" w:hAnsi="Times New Roman"/>
          <w:color w:val="000000"/>
          <w:sz w:val="24"/>
          <w:szCs w:val="24"/>
          <w:rtl w:val="0"/>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0621">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Передбачено такі форми і методи поточного контролю:</w:t>
      </w:r>
    </w:p>
    <w:p w:rsidR="00000000" w:rsidDel="00000000" w:rsidP="00000000" w:rsidRDefault="00000000" w:rsidRPr="00000000" w14:paraId="00000622">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0623">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перевірка самостійної роботи; </w:t>
      </w:r>
    </w:p>
    <w:p w:rsidR="00000000" w:rsidDel="00000000" w:rsidP="00000000" w:rsidRDefault="00000000" w:rsidRPr="00000000" w14:paraId="00000624">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625">
      <w:pPr>
        <w:spacing w:after="0" w:line="24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rFonts w:ascii="Times New Roman" w:cs="Times New Roman" w:eastAsia="Times New Roman" w:hAnsi="Times New Roman"/>
          <w:b w:val="1"/>
          <w:color w:val="000000"/>
          <w:sz w:val="24"/>
          <w:szCs w:val="24"/>
          <w:rtl w:val="0"/>
        </w:rPr>
        <w:t xml:space="preserve">критеріями:</w:t>
      </w:r>
    </w:p>
    <w:p w:rsidR="00000000" w:rsidDel="00000000" w:rsidP="00000000" w:rsidRDefault="00000000" w:rsidRPr="00000000" w14:paraId="00000626">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627">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обізнаність з основною та додатковою літературами до теми;</w:t>
      </w:r>
    </w:p>
    <w:p w:rsidR="00000000" w:rsidDel="00000000" w:rsidP="00000000" w:rsidRDefault="00000000" w:rsidRPr="00000000" w14:paraId="00000628">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логічно, послідовно викладати матеріал; </w:t>
      </w:r>
    </w:p>
    <w:p w:rsidR="00000000" w:rsidDel="00000000" w:rsidP="00000000" w:rsidRDefault="00000000" w:rsidRPr="00000000" w14:paraId="00000629">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062A">
      <w:pPr>
        <w:spacing w:after="0" w:line="240" w:lineRule="auto"/>
        <w:ind w:left="144" w:firstLine="562.000000000000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Засоби оцінювання</w:t>
      </w:r>
      <w:r w:rsidDel="00000000" w:rsidR="00000000" w:rsidRPr="00000000">
        <w:rPr>
          <w:rtl w:val="0"/>
        </w:rPr>
      </w:r>
    </w:p>
    <w:p w:rsidR="00000000" w:rsidDel="00000000" w:rsidP="00000000" w:rsidRDefault="00000000" w:rsidRPr="00000000" w14:paraId="0000062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Засобами оцінювання та демо</w:t>
      </w:r>
      <w:r w:rsidDel="00000000" w:rsidR="00000000" w:rsidRPr="00000000">
        <w:rPr>
          <w:rFonts w:ascii="Times New Roman" w:cs="Times New Roman" w:eastAsia="Times New Roman" w:hAnsi="Times New Roman"/>
          <w:color w:val="000000"/>
          <w:sz w:val="24"/>
          <w:szCs w:val="24"/>
          <w:rtl w:val="0"/>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62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rFonts w:ascii="Times New Roman" w:cs="Times New Roman" w:eastAsia="Times New Roman" w:hAnsi="Times New Roman"/>
            <w:b w:val="1"/>
            <w:i w:val="1"/>
            <w:color w:val="0000ff"/>
            <w:sz w:val="24"/>
            <w:szCs w:val="24"/>
            <w:u w:val="singl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62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62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Розподіл балів, які отримують здобувачі</w:t>
      </w:r>
    </w:p>
    <w:tbl>
      <w:tblPr>
        <w:tblStyle w:val="Table5"/>
        <w:tblW w:w="93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
        <w:gridCol w:w="952"/>
        <w:gridCol w:w="930"/>
        <w:gridCol w:w="958"/>
        <w:gridCol w:w="942"/>
        <w:gridCol w:w="942"/>
        <w:gridCol w:w="1347"/>
        <w:gridCol w:w="1179"/>
        <w:gridCol w:w="1216"/>
        <w:gridCol w:w="1096"/>
        <w:gridCol w:w="1"/>
        <w:tblGridChange w:id="0">
          <w:tblGrid>
            <w:gridCol w:w="8"/>
            <w:gridCol w:w="952"/>
            <w:gridCol w:w="930"/>
            <w:gridCol w:w="958"/>
            <w:gridCol w:w="942"/>
            <w:gridCol w:w="942"/>
            <w:gridCol w:w="1347"/>
            <w:gridCol w:w="1179"/>
            <w:gridCol w:w="1216"/>
            <w:gridCol w:w="1096"/>
            <w:gridCol w:w="1"/>
          </w:tblGrid>
        </w:tblGridChange>
      </w:tblGrid>
      <w:tr>
        <w:trPr>
          <w:cantSplit w:val="0"/>
          <w:tblHeader w:val="0"/>
        </w:trPr>
        <w:tc>
          <w:tcPr>
            <w:gridSpan w:val="10"/>
          </w:tcPr>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1</w:t>
            </w:r>
          </w:p>
        </w:tc>
      </w:tr>
      <w:tr>
        <w:trPr>
          <w:cantSplit w:val="0"/>
          <w:tblHeader w:val="0"/>
        </w:trPr>
        <w:tc>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643">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644">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rHeight w:val="379" w:hRule="atLeast"/>
          <w:tblHeader w:val="0"/>
        </w:trPr>
        <w:tc>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6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67" w:hRule="atLeast"/>
          <w:tblHeader w:val="0"/>
        </w:trPr>
        <w:tc>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67A">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67B">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blHeader w:val="0"/>
        </w:trPr>
        <w:tc>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8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9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9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rHeight w:val="310" w:hRule="atLeast"/>
          <w:tblHeader w:val="0"/>
        </w:trPr>
        <w:tc>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іспит</w:t>
            </w:r>
          </w:p>
        </w:tc>
        <w:tc>
          <w:tcPr>
            <w:gridSpan w:val="2"/>
            <w:vMerge w:val="restart"/>
            <w:tcBorders>
              <w:top w:color="000000" w:space="0" w:sz="4" w:val="single"/>
              <w:left w:color="000000" w:space="0" w:sz="4" w:val="single"/>
            </w:tcBorders>
          </w:tcPr>
          <w:p w:rsidR="00000000" w:rsidDel="00000000" w:rsidP="00000000" w:rsidRDefault="00000000" w:rsidRPr="00000000" w14:paraId="000006B1">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6B2">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blHeader w:val="0"/>
        </w:trPr>
        <w:tc>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tcBorders>
          </w:tcPr>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C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C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C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rHeight w:val="281" w:hRule="atLeast"/>
          <w:tblHeader w:val="0"/>
        </w:trPr>
        <w:tc>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6D5">
      <w:pPr>
        <w:spacing w:after="0" w:line="240" w:lineRule="auto"/>
        <w:ind w:firstLine="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Т1, Т2 ... Т12 – </w:t>
      </w:r>
      <w:r w:rsidDel="00000000" w:rsidR="00000000" w:rsidRPr="00000000">
        <w:rPr>
          <w:rFonts w:ascii="Times New Roman" w:cs="Times New Roman" w:eastAsia="Times New Roman" w:hAnsi="Times New Roman"/>
          <w:color w:val="000000"/>
          <w:sz w:val="24"/>
          <w:szCs w:val="24"/>
          <w:rtl w:val="0"/>
        </w:rPr>
        <w:t xml:space="preserve">теми змістових модулів.</w:t>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562"/>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Форми підсумкового контролю</w:t>
      </w:r>
      <w:r w:rsidDel="00000000" w:rsidR="00000000" w:rsidRPr="00000000">
        <w:rPr>
          <w:rtl w:val="0"/>
        </w:rPr>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Формами підсумкового  контролю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залік (2 семестр), екзамен (3 семестр).</w:t>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w:t>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шкали.</w:t>
      </w:r>
    </w:p>
    <w:p w:rsidR="00000000" w:rsidDel="00000000" w:rsidP="00000000" w:rsidRDefault="00000000" w:rsidRPr="00000000" w14:paraId="000006D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Шкала оцінювання: національна та ЄКТС </w:t>
      </w:r>
    </w:p>
    <w:tbl>
      <w:tblPr>
        <w:tblStyle w:val="Table6"/>
        <w:tblW w:w="8852.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4"/>
        <w:gridCol w:w="1901"/>
        <w:gridCol w:w="4457"/>
        <w:tblGridChange w:id="0">
          <w:tblGrid>
            <w:gridCol w:w="2494"/>
            <w:gridCol w:w="1901"/>
            <w:gridCol w:w="4457"/>
          </w:tblGrid>
        </w:tblGridChange>
      </w:tblGrid>
      <w:tr>
        <w:trPr>
          <w:cantSplit w:val="0"/>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D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за національною шкалою</w:t>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Оцінка за шкалою ЄКТС</w:t>
            </w:r>
            <w:r w:rsidDel="00000000" w:rsidR="00000000" w:rsidRPr="00000000">
              <w:rPr>
                <w:rtl w:val="0"/>
              </w:rPr>
            </w:r>
          </w:p>
        </w:tc>
      </w:tr>
      <w:tr>
        <w:trPr>
          <w:cantSplit w:val="0"/>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6D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(бали)</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6E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Пояснення за розширеною шкалою</w:t>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6E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Відмінно</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6E2">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6E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відмінно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E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Добре</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E5">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tc>
        <w:tc>
          <w:tcPr>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6E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дуже добре</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6E8">
            <w:pPr>
              <w:shd w:fill="ffffff" w:val="clear"/>
              <w:spacing w:after="0" w:line="240" w:lineRule="auto"/>
              <w:ind w:left="-1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tc>
        <w:tc>
          <w:tcPr>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06E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добре</w:t>
            </w:r>
          </w:p>
        </w:tc>
      </w:tr>
      <w:tr>
        <w:trPr>
          <w:cantSplit w:val="0"/>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E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EB">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E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задовільно</w:t>
            </w:r>
          </w:p>
        </w:tc>
      </w:tr>
      <w:tr>
        <w:trPr>
          <w:cantSplit w:val="0"/>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6E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6E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достатньо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F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F1">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F2">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6F3">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можливістю повторного складання</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6F5">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6F6">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6F7">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06F8">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перескладання</w:t>
            </w:r>
          </w:p>
        </w:tc>
      </w:tr>
    </w:tbl>
    <w:p w:rsidR="00000000" w:rsidDel="00000000" w:rsidP="00000000" w:rsidRDefault="00000000" w:rsidRPr="00000000" w14:paraId="000006F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Критерії оцінювання результатів навчання з навчальної дисципліни</w:t>
      </w:r>
      <w:r w:rsidDel="00000000" w:rsidR="00000000" w:rsidRPr="00000000">
        <w:rPr>
          <w:rtl w:val="0"/>
        </w:rPr>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 </w:t>
      </w:r>
    </w:p>
    <w:p w:rsidR="00000000" w:rsidDel="00000000" w:rsidP="00000000" w:rsidRDefault="00000000" w:rsidRPr="00000000" w14:paraId="000006FB">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Оцінку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(зараховано)</w:t>
      </w:r>
      <w:r w:rsidDel="00000000" w:rsidR="00000000" w:rsidRPr="00000000">
        <w:rPr>
          <w:rFonts w:ascii="Times New Roman" w:cs="Times New Roman" w:eastAsia="Times New Roman" w:hAnsi="Times New Roman"/>
          <w:sz w:val="24"/>
          <w:szCs w:val="24"/>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r w:rsidDel="00000000" w:rsidR="00000000" w:rsidRPr="00000000">
        <w:rPr>
          <w:rtl w:val="0"/>
        </w:rPr>
      </w:r>
    </w:p>
    <w:p w:rsidR="00000000" w:rsidDel="00000000" w:rsidP="00000000" w:rsidRDefault="00000000" w:rsidRPr="00000000" w14:paraId="000006FC">
      <w:pPr>
        <w:shd w:fill="ffffff" w:val="clear"/>
        <w:spacing w:after="0" w:line="240" w:lineRule="auto"/>
        <w:ind w:left="7" w:right="58"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„В” (зараховано)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r w:rsidDel="00000000" w:rsidR="00000000" w:rsidRPr="00000000">
        <w:rPr>
          <w:rtl w:val="0"/>
        </w:rPr>
      </w:r>
    </w:p>
    <w:p w:rsidR="00000000" w:rsidDel="00000000" w:rsidP="00000000" w:rsidRDefault="00000000" w:rsidRPr="00000000" w14:paraId="000006FD">
      <w:pPr>
        <w:shd w:fill="ffffff" w:val="clear"/>
        <w:spacing w:after="0" w:line="240" w:lineRule="auto"/>
        <w:ind w:left="7" w:right="58"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(зараховано)</w:t>
      </w:r>
      <w:r w:rsidDel="00000000" w:rsidR="00000000" w:rsidRPr="00000000">
        <w:rPr>
          <w:rFonts w:ascii="Times New Roman" w:cs="Times New Roman" w:eastAsia="Times New Roman" w:hAnsi="Times New Roman"/>
          <w:color w:val="000000"/>
          <w:sz w:val="24"/>
          <w:szCs w:val="24"/>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r w:rsidDel="00000000" w:rsidR="00000000" w:rsidRPr="00000000">
        <w:rPr>
          <w:rtl w:val="0"/>
        </w:rPr>
      </w:r>
    </w:p>
    <w:p w:rsidR="00000000" w:rsidDel="00000000" w:rsidP="00000000" w:rsidRDefault="00000000" w:rsidRPr="00000000" w14:paraId="000006FE">
      <w:pPr>
        <w:shd w:fill="ffffff" w:val="clear"/>
        <w:tabs>
          <w:tab w:val="left" w:leader="none" w:pos="4464"/>
        </w:tabs>
        <w:spacing w:after="0" w:line="240" w:lineRule="auto"/>
        <w:ind w:left="43" w:right="29" w:firstLine="69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Оцінки </w:t>
      </w:r>
      <w:r w:rsidDel="00000000" w:rsidR="00000000" w:rsidRPr="00000000">
        <w:rPr>
          <w:rFonts w:ascii="Times New Roman" w:cs="Times New Roman" w:eastAsia="Times New Roman" w:hAnsi="Times New Roman"/>
          <w:b w:val="1"/>
          <w:color w:val="000000"/>
          <w:sz w:val="24"/>
          <w:szCs w:val="24"/>
          <w:rtl w:val="0"/>
        </w:rPr>
        <w:t xml:space="preserve">„D”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06F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„E” (зараховано)</w:t>
      </w:r>
      <w:r w:rsidDel="00000000" w:rsidR="00000000" w:rsidRPr="00000000">
        <w:rPr>
          <w:rFonts w:ascii="Times New Roman" w:cs="Times New Roman" w:eastAsia="Times New Roman" w:hAnsi="Times New Roman"/>
          <w:color w:val="000000"/>
          <w:sz w:val="24"/>
          <w:szCs w:val="24"/>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r w:rsidDel="00000000" w:rsidR="00000000" w:rsidRPr="00000000">
        <w:rPr>
          <w:rtl w:val="0"/>
        </w:rPr>
      </w:r>
    </w:p>
    <w:p w:rsidR="00000000" w:rsidDel="00000000" w:rsidP="00000000" w:rsidRDefault="00000000" w:rsidRPr="00000000" w14:paraId="00000700">
      <w:pPr>
        <w:shd w:fill="ffffff" w:val="clear"/>
        <w:tabs>
          <w:tab w:val="left" w:leader="none" w:pos="4464"/>
        </w:tabs>
        <w:spacing w:after="0" w:line="240" w:lineRule="auto"/>
        <w:ind w:left="43" w:right="29" w:firstLine="69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„FX” (незараховано)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матеріалом,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0701">
      <w:pPr>
        <w:shd w:fill="ffffff" w:val="clear"/>
        <w:spacing w:after="0" w:line="240" w:lineRule="auto"/>
        <w:ind w:left="72"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 (незараховано)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02">
      <w:pPr>
        <w:spacing w:after="0" w:line="240" w:lineRule="auto"/>
        <w:jc w:val="center"/>
        <w:rPr>
          <w:rFonts w:ascii="Times New Roman" w:cs="Times New Roman" w:eastAsia="Times New Roman" w:hAnsi="Times New Roman"/>
          <w:b w:val="1"/>
          <w:color w:val="000000"/>
        </w:rPr>
      </w:pPr>
      <w:bookmarkStart w:colFirst="0" w:colLast="0" w:name="_heading=h.1t3h5sf" w:id="7"/>
      <w:bookmarkEnd w:id="7"/>
      <w:r w:rsidDel="00000000" w:rsidR="00000000" w:rsidRPr="00000000">
        <w:rPr>
          <w:rFonts w:ascii="Times New Roman" w:cs="Times New Roman" w:eastAsia="Times New Roman" w:hAnsi="Times New Roman"/>
          <w:b w:val="1"/>
          <w:i w:val="1"/>
          <w:sz w:val="24"/>
          <w:szCs w:val="24"/>
          <w:rtl w:val="0"/>
        </w:rPr>
        <w:t xml:space="preserve">Перелік питань для самоконтролю й контролю </w:t>
      </w:r>
      <w:r w:rsidDel="00000000" w:rsidR="00000000" w:rsidRPr="00000000">
        <w:rPr>
          <w:rFonts w:ascii="Times New Roman" w:cs="Times New Roman" w:eastAsia="Times New Roman" w:hAnsi="Times New Roman"/>
          <w:b w:val="1"/>
          <w:i w:val="1"/>
          <w:color w:val="000000"/>
          <w:sz w:val="24"/>
          <w:szCs w:val="24"/>
          <w:rtl w:val="0"/>
        </w:rPr>
        <w:t xml:space="preserve">знань з дисципліни «Іноземна мова за професійним спрямуванням»</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tbl>
      <w:tblPr>
        <w:tblStyle w:val="Table7"/>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813"/>
        <w:tblGridChange w:id="0">
          <w:tblGrid>
            <w:gridCol w:w="4531"/>
            <w:gridCol w:w="4813"/>
          </w:tblGrid>
        </w:tblGridChange>
      </w:tblGrid>
      <w:tr>
        <w:trPr>
          <w:cantSplit w:val="0"/>
          <w:tblHeader w:val="0"/>
        </w:trPr>
        <w:tc>
          <w:tcPr>
            <w:gridSpan w:val="2"/>
            <w:shd w:fill="a6a6a6" w:val="clear"/>
          </w:tcPr>
          <w:p w:rsidR="00000000" w:rsidDel="00000000" w:rsidP="00000000" w:rsidRDefault="00000000" w:rsidRPr="00000000" w14:paraId="000007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ЛЕКСИЧНИЙ БЛОК</w:t>
            </w:r>
          </w:p>
        </w:tc>
      </w:tr>
      <w:tr>
        <w:trPr>
          <w:cantSplit w:val="0"/>
          <w:tblHeader w:val="0"/>
        </w:trPr>
        <w:tc>
          <w:tcPr>
            <w:shd w:fill="auto" w:val="clear"/>
          </w:tcPr>
          <w:p w:rsidR="00000000" w:rsidDel="00000000" w:rsidP="00000000" w:rsidRDefault="00000000" w:rsidRPr="00000000" w14:paraId="0000070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 і майбутній спеціаліст у сфері соціального забезпечення.</w:t>
            </w:r>
            <w:r w:rsidDel="00000000" w:rsidR="00000000" w:rsidRPr="00000000">
              <w:rPr>
                <w:rtl w:val="0"/>
              </w:rPr>
            </w:r>
          </w:p>
        </w:tc>
        <w:tc>
          <w:tcPr>
            <w:shd w:fill="auto" w:val="clear"/>
          </w:tcPr>
          <w:p w:rsidR="00000000" w:rsidDel="00000000" w:rsidP="00000000" w:rsidRDefault="00000000" w:rsidRPr="00000000" w14:paraId="0000070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Методи розв’язання проблем.</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0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її практичне застосування, предмет і цілі.</w:t>
            </w:r>
            <w:r w:rsidDel="00000000" w:rsidR="00000000" w:rsidRPr="00000000">
              <w:rPr>
                <w:rtl w:val="0"/>
              </w:rPr>
            </w:r>
          </w:p>
        </w:tc>
        <w:tc>
          <w:tcPr>
            <w:shd w:fill="auto" w:val="clear"/>
          </w:tcPr>
          <w:p w:rsidR="00000000" w:rsidDel="00000000" w:rsidP="00000000" w:rsidRDefault="00000000" w:rsidRPr="00000000" w14:paraId="0000070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Етичні принципи діяльності спеціалістів із соціальної роботи.</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0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Студентська мобільність</w:t>
            </w:r>
            <w:r w:rsidDel="00000000" w:rsidR="00000000" w:rsidRPr="00000000">
              <w:rPr>
                <w:rtl w:val="0"/>
              </w:rPr>
            </w:r>
          </w:p>
        </w:tc>
        <w:tc>
          <w:tcPr>
            <w:shd w:fill="auto" w:val="clear"/>
          </w:tcPr>
          <w:p w:rsidR="00000000" w:rsidDel="00000000" w:rsidP="00000000" w:rsidRDefault="00000000" w:rsidRPr="00000000" w14:paraId="0000070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Етичні принципи діяльності спеціалістів із соціальної роботи.</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0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Міжкультурні особливості. Інтеграція в нове середовище.</w:t>
            </w:r>
            <w:r w:rsidDel="00000000" w:rsidR="00000000" w:rsidRPr="00000000">
              <w:rPr>
                <w:rtl w:val="0"/>
              </w:rPr>
            </w:r>
          </w:p>
        </w:tc>
        <w:tc>
          <w:tcPr>
            <w:shd w:fill="auto" w:val="clear"/>
          </w:tcPr>
          <w:p w:rsidR="00000000" w:rsidDel="00000000" w:rsidP="00000000" w:rsidRDefault="00000000" w:rsidRPr="00000000" w14:paraId="0000070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Ексклюзія та інклюзія</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0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Соціальна робота з сім’єю.</w:t>
            </w:r>
            <w:r w:rsidDel="00000000" w:rsidR="00000000" w:rsidRPr="00000000">
              <w:rPr>
                <w:rtl w:val="0"/>
              </w:rPr>
            </w:r>
          </w:p>
        </w:tc>
        <w:tc>
          <w:tcPr>
            <w:shd w:fill="auto" w:val="clear"/>
          </w:tcPr>
          <w:p w:rsidR="00000000" w:rsidDel="00000000" w:rsidP="00000000" w:rsidRDefault="00000000" w:rsidRPr="00000000" w14:paraId="0000070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Стресостійкість.</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0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Соціальна робота з клієнтами різного віку.</w:t>
            </w:r>
            <w:r w:rsidDel="00000000" w:rsidR="00000000" w:rsidRPr="00000000">
              <w:rPr>
                <w:rtl w:val="0"/>
              </w:rPr>
            </w:r>
          </w:p>
        </w:tc>
        <w:tc>
          <w:tcPr>
            <w:shd w:fill="auto" w:val="clear"/>
          </w:tcPr>
          <w:p w:rsidR="00000000" w:rsidDel="00000000" w:rsidP="00000000" w:rsidRDefault="00000000" w:rsidRPr="00000000" w14:paraId="0000071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w:t>
            </w:r>
            <w:r w:rsidDel="00000000" w:rsidR="00000000" w:rsidRPr="00000000">
              <w:rPr>
                <w:rtl w:val="0"/>
              </w:rPr>
            </w:r>
          </w:p>
        </w:tc>
      </w:tr>
      <w:tr>
        <w:trPr>
          <w:cantSplit w:val="0"/>
          <w:tblHeader w:val="0"/>
        </w:trPr>
        <w:tc>
          <w:tcPr>
            <w:gridSpan w:val="2"/>
            <w:shd w:fill="a6a6a6" w:val="clear"/>
          </w:tcPr>
          <w:p w:rsidR="00000000" w:rsidDel="00000000" w:rsidP="00000000" w:rsidRDefault="00000000" w:rsidRPr="00000000" w14:paraId="0000071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ГРАМАТИЧНИЙ БЛОК</w:t>
            </w:r>
          </w:p>
        </w:tc>
      </w:tr>
      <w:tr>
        <w:trPr>
          <w:cantSplit w:val="0"/>
          <w:tblHeader w:val="0"/>
        </w:trPr>
        <w:tc>
          <w:tcPr>
            <w:shd w:fill="auto" w:val="clear"/>
          </w:tcPr>
          <w:p w:rsidR="00000000" w:rsidDel="00000000" w:rsidP="00000000" w:rsidRDefault="00000000" w:rsidRPr="00000000" w14:paraId="00000713">
            <w:pPr>
              <w:spacing w:after="0" w:line="240" w:lineRule="auto"/>
              <w:ind w:left="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Іменник.</w:t>
            </w:r>
            <w:r w:rsidDel="00000000" w:rsidR="00000000" w:rsidRPr="00000000">
              <w:rPr>
                <w:rFonts w:ascii="Times New Roman" w:cs="Times New Roman" w:eastAsia="Times New Roman" w:hAnsi="Times New Roman"/>
                <w:sz w:val="24"/>
                <w:szCs w:val="24"/>
                <w:rtl w:val="0"/>
              </w:rPr>
              <w:t xml:space="preserve"> Рід. Число іменників. Відмінювання іменників. </w:t>
            </w:r>
          </w:p>
        </w:tc>
        <w:tc>
          <w:tcPr>
            <w:shd w:fill="auto" w:val="clear"/>
          </w:tcPr>
          <w:p w:rsidR="00000000" w:rsidDel="00000000" w:rsidP="00000000" w:rsidRDefault="00000000" w:rsidRPr="00000000" w14:paraId="0000071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Дієслово.</w:t>
            </w:r>
            <w:r w:rsidDel="00000000" w:rsidR="00000000" w:rsidRPr="00000000">
              <w:rPr>
                <w:rFonts w:ascii="Times New Roman" w:cs="Times New Roman" w:eastAsia="Times New Roman" w:hAnsi="Times New Roman"/>
                <w:sz w:val="24"/>
                <w:szCs w:val="24"/>
                <w:rtl w:val="0"/>
              </w:rPr>
              <w:t xml:space="preserve"> Часи дієслова </w:t>
            </w:r>
          </w:p>
        </w:tc>
      </w:tr>
      <w:tr>
        <w:trPr>
          <w:cantSplit w:val="0"/>
          <w:tblHeader w:val="0"/>
        </w:trPr>
        <w:tc>
          <w:tcPr>
            <w:shd w:fill="auto" w:val="clear"/>
          </w:tcPr>
          <w:p w:rsidR="00000000" w:rsidDel="00000000" w:rsidP="00000000" w:rsidRDefault="00000000" w:rsidRPr="00000000" w14:paraId="00000715">
            <w:pPr>
              <w:spacing w:after="0" w:line="240" w:lineRule="auto"/>
              <w:ind w:left="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Утворення множини іменників.</w:t>
            </w:r>
          </w:p>
        </w:tc>
        <w:tc>
          <w:tcPr>
            <w:shd w:fill="auto" w:val="clear"/>
          </w:tcPr>
          <w:p w:rsidR="00000000" w:rsidDel="00000000" w:rsidP="00000000" w:rsidRDefault="00000000" w:rsidRPr="00000000" w14:paraId="0000071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Präsens </w:t>
            </w:r>
          </w:p>
        </w:tc>
      </w:tr>
      <w:tr>
        <w:trPr>
          <w:cantSplit w:val="0"/>
          <w:tblHeader w:val="0"/>
        </w:trPr>
        <w:tc>
          <w:tcPr>
            <w:shd w:fill="auto" w:val="clear"/>
          </w:tcPr>
          <w:p w:rsidR="00000000" w:rsidDel="00000000" w:rsidP="00000000" w:rsidRDefault="00000000" w:rsidRPr="00000000" w14:paraId="00000717">
            <w:pPr>
              <w:spacing w:after="0" w:line="240" w:lineRule="auto"/>
              <w:ind w:left="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Артикль.</w:t>
            </w:r>
            <w:r w:rsidDel="00000000" w:rsidR="00000000" w:rsidRPr="00000000">
              <w:rPr>
                <w:rFonts w:ascii="Times New Roman" w:cs="Times New Roman" w:eastAsia="Times New Roman" w:hAnsi="Times New Roman"/>
                <w:sz w:val="24"/>
                <w:szCs w:val="24"/>
                <w:rtl w:val="0"/>
              </w:rPr>
              <w:t xml:space="preserve"> Види артиклів: означений, неозначений. Основні правила вживання артиклів. Відсутність артикля. </w:t>
            </w:r>
          </w:p>
        </w:tc>
        <w:tc>
          <w:tcPr>
            <w:shd w:fill="auto" w:val="clear"/>
          </w:tcPr>
          <w:p w:rsidR="00000000" w:rsidDel="00000000" w:rsidP="00000000" w:rsidRDefault="00000000" w:rsidRPr="00000000" w14:paraId="0000071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Imperfekt</w:t>
            </w:r>
          </w:p>
        </w:tc>
      </w:tr>
      <w:tr>
        <w:trPr>
          <w:cantSplit w:val="0"/>
          <w:tblHeader w:val="0"/>
        </w:trPr>
        <w:tc>
          <w:tcPr>
            <w:shd w:fill="auto" w:val="clear"/>
          </w:tcPr>
          <w:p w:rsidR="00000000" w:rsidDel="00000000" w:rsidP="00000000" w:rsidRDefault="00000000" w:rsidRPr="00000000" w14:paraId="00000719">
            <w:pPr>
              <w:spacing w:after="0" w:line="240" w:lineRule="auto"/>
              <w:ind w:left="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Прикметник.</w:t>
            </w:r>
            <w:r w:rsidDel="00000000" w:rsidR="00000000" w:rsidRPr="00000000">
              <w:rPr>
                <w:rFonts w:ascii="Times New Roman" w:cs="Times New Roman" w:eastAsia="Times New Roman" w:hAnsi="Times New Roman"/>
                <w:sz w:val="24"/>
                <w:szCs w:val="24"/>
                <w:rtl w:val="0"/>
              </w:rPr>
              <w:t xml:space="preserve"> Рід, число, прикметників. </w:t>
            </w:r>
          </w:p>
        </w:tc>
        <w:tc>
          <w:tcPr>
            <w:shd w:fill="auto" w:val="clear"/>
          </w:tcPr>
          <w:p w:rsidR="00000000" w:rsidDel="00000000" w:rsidP="00000000" w:rsidRDefault="00000000" w:rsidRPr="00000000" w14:paraId="0000071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Perfekt, Plusquamperfekt,</w:t>
            </w:r>
          </w:p>
        </w:tc>
      </w:tr>
      <w:tr>
        <w:trPr>
          <w:cantSplit w:val="0"/>
          <w:tblHeader w:val="0"/>
        </w:trPr>
        <w:tc>
          <w:tcPr>
            <w:shd w:fill="auto" w:val="clear"/>
          </w:tcPr>
          <w:p w:rsidR="00000000" w:rsidDel="00000000" w:rsidP="00000000" w:rsidRDefault="00000000" w:rsidRPr="00000000" w14:paraId="0000071B">
            <w:pPr>
              <w:spacing w:after="0" w:line="240" w:lineRule="auto"/>
              <w:ind w:left="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Ступені порівняння прикметників.</w:t>
            </w:r>
          </w:p>
        </w:tc>
        <w:tc>
          <w:tcPr>
            <w:shd w:fill="auto" w:val="clear"/>
          </w:tcPr>
          <w:p w:rsidR="00000000" w:rsidDel="00000000" w:rsidP="00000000" w:rsidRDefault="00000000" w:rsidRPr="00000000" w14:paraId="000007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Просте речення</w:t>
            </w:r>
            <w:r w:rsidDel="00000000" w:rsidR="00000000" w:rsidRPr="00000000">
              <w:rPr>
                <w:rFonts w:ascii="Times New Roman" w:cs="Times New Roman" w:eastAsia="Times New Roman" w:hAnsi="Times New Roman"/>
                <w:sz w:val="24"/>
                <w:szCs w:val="24"/>
                <w:rtl w:val="0"/>
              </w:rPr>
              <w:t xml:space="preserve">. Порядок слів у простому розповідному реченні. </w:t>
            </w:r>
          </w:p>
        </w:tc>
      </w:tr>
      <w:tr>
        <w:trPr>
          <w:cantSplit w:val="0"/>
          <w:tblHeader w:val="0"/>
        </w:trPr>
        <w:tc>
          <w:tcPr>
            <w:shd w:fill="auto" w:val="clear"/>
          </w:tcPr>
          <w:p w:rsidR="00000000" w:rsidDel="00000000" w:rsidP="00000000" w:rsidRDefault="00000000" w:rsidRPr="00000000" w14:paraId="0000071D">
            <w:pPr>
              <w:spacing w:after="0" w:line="240" w:lineRule="auto"/>
              <w:ind w:left="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Числівник.</w:t>
            </w:r>
            <w:r w:rsidDel="00000000" w:rsidR="00000000" w:rsidRPr="00000000">
              <w:rPr>
                <w:rFonts w:ascii="Times New Roman" w:cs="Times New Roman" w:eastAsia="Times New Roman" w:hAnsi="Times New Roman"/>
                <w:sz w:val="24"/>
                <w:szCs w:val="24"/>
                <w:rtl w:val="0"/>
              </w:rPr>
              <w:t xml:space="preserve"> Утворення кількісних та порядкових числівників. Вживання кількісних числівників у математичних операціях та при визначенні часу. Написання і читання дат.</w:t>
            </w:r>
          </w:p>
        </w:tc>
        <w:tc>
          <w:tcPr>
            <w:shd w:fill="auto" w:val="clear"/>
          </w:tcPr>
          <w:p w:rsidR="00000000" w:rsidDel="00000000" w:rsidP="00000000" w:rsidRDefault="00000000" w:rsidRPr="00000000" w14:paraId="000007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слів у питальному реченні.</w:t>
            </w:r>
          </w:p>
        </w:tc>
      </w:tr>
      <w:tr>
        <w:trPr>
          <w:cantSplit w:val="0"/>
          <w:tblHeader w:val="0"/>
        </w:trPr>
        <w:tc>
          <w:tcPr>
            <w:shd w:fill="auto" w:val="clear"/>
          </w:tcPr>
          <w:p w:rsidR="00000000" w:rsidDel="00000000" w:rsidP="00000000" w:rsidRDefault="00000000" w:rsidRPr="00000000" w14:paraId="0000071F">
            <w:pPr>
              <w:spacing w:after="0" w:line="240" w:lineRule="auto"/>
              <w:ind w:left="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Займенник.</w:t>
            </w:r>
            <w:r w:rsidDel="00000000" w:rsidR="00000000" w:rsidRPr="00000000">
              <w:rPr>
                <w:rFonts w:ascii="Times New Roman" w:cs="Times New Roman" w:eastAsia="Times New Roman" w:hAnsi="Times New Roman"/>
                <w:sz w:val="24"/>
                <w:szCs w:val="24"/>
                <w:rtl w:val="0"/>
              </w:rPr>
              <w:t xml:space="preserve"> Класифікація займенників. Особові, присвійні, вказівні, питальні, відносні займенники та їх відмінювання. </w:t>
            </w:r>
          </w:p>
        </w:tc>
        <w:tc>
          <w:tcPr>
            <w:shd w:fill="auto" w:val="clear"/>
          </w:tcPr>
          <w:p w:rsidR="00000000" w:rsidDel="00000000" w:rsidP="00000000" w:rsidRDefault="00000000" w:rsidRPr="00000000" w14:paraId="000007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Складносурядне речення. Порядок слів у складносурядному реченні.</w:t>
            </w:r>
          </w:p>
        </w:tc>
      </w:tr>
      <w:tr>
        <w:trPr>
          <w:cantSplit w:val="0"/>
          <w:tblHeader w:val="0"/>
        </w:trPr>
        <w:tc>
          <w:tcPr>
            <w:shd w:fill="auto" w:val="clear"/>
          </w:tcPr>
          <w:p w:rsidR="00000000" w:rsidDel="00000000" w:rsidP="00000000" w:rsidRDefault="00000000" w:rsidRPr="00000000" w14:paraId="00000721">
            <w:pPr>
              <w:spacing w:after="0" w:line="240" w:lineRule="auto"/>
              <w:ind w:left="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Зворотний займеник </w:t>
            </w:r>
            <w:r w:rsidDel="00000000" w:rsidR="00000000" w:rsidRPr="00000000">
              <w:rPr>
                <w:rFonts w:ascii="Times New Roman" w:cs="Times New Roman" w:eastAsia="Times New Roman" w:hAnsi="Times New Roman"/>
                <w:i w:val="1"/>
                <w:sz w:val="24"/>
                <w:szCs w:val="24"/>
                <w:rtl w:val="0"/>
              </w:rPr>
              <w:t xml:space="preserve">sich</w:t>
            </w:r>
            <w:r w:rsidDel="00000000" w:rsidR="00000000" w:rsidRPr="00000000">
              <w:rPr>
                <w:rFonts w:ascii="Times New Roman" w:cs="Times New Roman" w:eastAsia="Times New Roman" w:hAnsi="Times New Roman"/>
                <w:sz w:val="24"/>
                <w:szCs w:val="24"/>
                <w:rtl w:val="0"/>
              </w:rPr>
              <w:t xml:space="preserve">. Неозначено-особовий займенник </w:t>
            </w:r>
            <w:r w:rsidDel="00000000" w:rsidR="00000000" w:rsidRPr="00000000">
              <w:rPr>
                <w:rFonts w:ascii="Times New Roman" w:cs="Times New Roman" w:eastAsia="Times New Roman" w:hAnsi="Times New Roman"/>
                <w:i w:val="1"/>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Безособовий займенник </w:t>
            </w:r>
            <w:r w:rsidDel="00000000" w:rsidR="00000000" w:rsidRPr="00000000">
              <w:rPr>
                <w:rFonts w:ascii="Times New Roman" w:cs="Times New Roman" w:eastAsia="Times New Roman" w:hAnsi="Times New Roman"/>
                <w:i w:val="1"/>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w:t>
            </w:r>
          </w:p>
        </w:tc>
        <w:tc>
          <w:tcPr>
            <w:shd w:fill="auto" w:val="clear"/>
          </w:tcPr>
          <w:p w:rsidR="00000000" w:rsidDel="00000000" w:rsidP="00000000" w:rsidRDefault="00000000" w:rsidRPr="00000000" w14:paraId="000007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Складнопідрядні речення часу</w:t>
            </w:r>
          </w:p>
        </w:tc>
      </w:tr>
      <w:tr>
        <w:trPr>
          <w:cantSplit w:val="0"/>
          <w:tblHeader w:val="0"/>
        </w:trPr>
        <w:tc>
          <w:tcPr>
            <w:shd w:fill="auto" w:val="clear"/>
          </w:tcPr>
          <w:p w:rsidR="00000000" w:rsidDel="00000000" w:rsidP="00000000" w:rsidRDefault="00000000" w:rsidRPr="00000000" w14:paraId="00000723">
            <w:pPr>
              <w:spacing w:after="0" w:line="240" w:lineRule="auto"/>
              <w:ind w:left="2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причини</w:t>
            </w:r>
          </w:p>
        </w:tc>
        <w:tc>
          <w:tcPr>
            <w:shd w:fill="auto" w:val="clear"/>
          </w:tcPr>
          <w:p w:rsidR="00000000" w:rsidDel="00000000" w:rsidP="00000000" w:rsidRDefault="00000000" w:rsidRPr="00000000" w14:paraId="000007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з’ясувальні </w:t>
            </w:r>
          </w:p>
        </w:tc>
      </w:tr>
    </w:tbl>
    <w:p w:rsidR="00000000" w:rsidDel="00000000" w:rsidP="00000000" w:rsidRDefault="00000000" w:rsidRPr="00000000" w14:paraId="00000725">
      <w:pPr>
        <w:spacing w:after="0" w:line="240" w:lineRule="auto"/>
        <w:jc w:val="center"/>
        <w:rPr>
          <w:rFonts w:ascii="Times New Roman" w:cs="Times New Roman" w:eastAsia="Times New Roman" w:hAnsi="Times New Roman"/>
          <w:b w:val="1"/>
          <w:color w:val="000000"/>
          <w:sz w:val="24"/>
          <w:szCs w:val="24"/>
          <w:highlight w:val="yellow"/>
        </w:rPr>
      </w:pPr>
      <w:r w:rsidDel="00000000" w:rsidR="00000000" w:rsidRPr="00000000">
        <w:rPr>
          <w:rtl w:val="0"/>
        </w:rPr>
      </w:r>
    </w:p>
    <w:p w:rsidR="00000000" w:rsidDel="00000000" w:rsidP="00000000" w:rsidRDefault="00000000" w:rsidRPr="00000000" w14:paraId="00000726">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Методи та освітні технології навчання</w:t>
      </w:r>
    </w:p>
    <w:p w:rsidR="00000000" w:rsidDel="00000000" w:rsidP="00000000" w:rsidRDefault="00000000" w:rsidRPr="00000000" w14:paraId="00000727">
      <w:pPr>
        <w:spacing w:after="0" w:line="240" w:lineRule="auto"/>
        <w:ind w:firstLine="567"/>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r w:rsidDel="00000000" w:rsidR="00000000" w:rsidRPr="00000000">
        <w:rPr>
          <w:rtl w:val="0"/>
        </w:rPr>
      </w:r>
    </w:p>
    <w:p w:rsidR="00000000" w:rsidDel="00000000" w:rsidP="00000000" w:rsidRDefault="00000000" w:rsidRPr="00000000" w14:paraId="00000728">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72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Політика академічної доброчесності</w:t>
      </w:r>
    </w:p>
    <w:p w:rsidR="00000000" w:rsidDel="00000000" w:rsidP="00000000" w:rsidRDefault="00000000" w:rsidRPr="00000000" w14:paraId="0000072A">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7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72C">
      <w:pPr>
        <w:widowControl w:val="0"/>
        <w:numPr>
          <w:ilvl w:val="0"/>
          <w:numId w:val="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«Етичний кодекс Чернівецького національного університету імені Юрія Федьковича» </w:t>
      </w:r>
      <w:hyperlink r:id="rId8">
        <w:r w:rsidDel="00000000" w:rsidR="00000000" w:rsidRPr="00000000">
          <w:rPr>
            <w:rFonts w:ascii="Times New Roman" w:cs="Times New Roman" w:eastAsia="Times New Roman" w:hAnsi="Times New Roman"/>
            <w:color w:val="0000ff"/>
            <w:sz w:val="24"/>
            <w:szCs w:val="24"/>
            <w:u w:val="single"/>
            <w:rtl w:val="0"/>
          </w:rPr>
          <w:t xml:space="preserve">https://www.chnu.edu.ua/media/jxdbs0zb/etychnyi-kodeks-chernivets koho-natsionalnoho-universytetu.pdf</w:t>
        </w:r>
      </w:hyperlink>
      <w:r w:rsidDel="00000000" w:rsidR="00000000" w:rsidRPr="00000000">
        <w:rPr>
          <w:rFonts w:ascii="Times New Roman" w:cs="Times New Roman" w:eastAsia="Times New Roman" w:hAnsi="Times New Roman"/>
          <w:color w:val="0000ff"/>
          <w:sz w:val="24"/>
          <w:szCs w:val="24"/>
          <w:u w:val="single"/>
          <w:rtl w:val="0"/>
        </w:rPr>
        <w:t xml:space="preserve"> ;</w:t>
      </w:r>
      <w:r w:rsidDel="00000000" w:rsidR="00000000" w:rsidRPr="00000000">
        <w:rPr>
          <w:rtl w:val="0"/>
        </w:rPr>
      </w:r>
    </w:p>
    <w:p w:rsidR="00000000" w:rsidDel="00000000" w:rsidP="00000000" w:rsidRDefault="00000000" w:rsidRPr="00000000" w14:paraId="0000072D">
      <w:pPr>
        <w:widowControl w:val="0"/>
        <w:numPr>
          <w:ilvl w:val="0"/>
          <w:numId w:val="4"/>
        </w:numPr>
        <w:spacing w:after="0" w:line="240" w:lineRule="auto"/>
        <w:ind w:left="3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9">
        <w:r w:rsidDel="00000000" w:rsidR="00000000" w:rsidRPr="00000000">
          <w:rPr>
            <w:rFonts w:ascii="Times New Roman" w:cs="Times New Roman" w:eastAsia="Times New Roman" w:hAnsi="Times New Roman"/>
            <w:color w:val="0000ff"/>
            <w:sz w:val="24"/>
            <w:szCs w:val="24"/>
            <w:u w:val="single"/>
            <w:rtl w:val="0"/>
          </w:rPr>
          <w:t xml:space="preserve">https://www.chnu.edu.ua/media/n5nbzwgb/polozhennia-chnu-pro-plahi</w:t>
        </w:r>
      </w:hyperlink>
      <w:r w:rsidDel="00000000" w:rsidR="00000000" w:rsidRPr="00000000">
        <w:rPr>
          <w:rFonts w:ascii="Times New Roman" w:cs="Times New Roman" w:eastAsia="Times New Roman" w:hAnsi="Times New Roman"/>
          <w:sz w:val="24"/>
          <w:szCs w:val="24"/>
          <w:u w:val="single"/>
          <w:rtl w:val="0"/>
        </w:rPr>
        <w:t xml:space="preserve">at-2023plusdodatky-31102023.pdf</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72E">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Рекомендована література</w:t>
      </w:r>
    </w:p>
    <w:p w:rsidR="00000000" w:rsidDel="00000000" w:rsidP="00000000" w:rsidRDefault="00000000" w:rsidRPr="00000000" w14:paraId="0000072F">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Основна</w:t>
      </w:r>
    </w:p>
    <w:p w:rsidR="00000000" w:rsidDel="00000000" w:rsidP="00000000" w:rsidRDefault="00000000" w:rsidRPr="00000000" w14:paraId="000007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Buchwald-Wargenau I., Giersberg D. Im Beruf NEU A2+/B1. Arbeitsbuch. Hueber Verlag. 2019. 196 S.</w:t>
      </w:r>
    </w:p>
    <w:p w:rsidR="00000000" w:rsidDel="00000000" w:rsidP="00000000" w:rsidRDefault="00000000" w:rsidRPr="00000000" w14:paraId="000007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Buchwald-Wargenau I., Giersberg D. Im Beruf NEU A2+/B1. Kursbuch. Hueber Verlag. 2019. 176 S.</w:t>
      </w:r>
    </w:p>
    <w:p w:rsidR="00000000" w:rsidDel="00000000" w:rsidP="00000000" w:rsidRDefault="00000000" w:rsidRPr="00000000" w14:paraId="000007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Grammatik im Gespräch. Arbeitsblätter für den Deutschunterricht. Berlin, München, Wien, Zürich, New York : Langenscheidt, 2008. 112 S.  </w:t>
      </w:r>
    </w:p>
    <w:p w:rsidR="00000000" w:rsidDel="00000000" w:rsidP="00000000" w:rsidRDefault="00000000" w:rsidRPr="00000000" w14:paraId="000007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Hagner V., Schlüter S. Im Beruf NEU B1+/B2. Arbeitsbuch. Hueber Verlag. 2019. 224 S.</w:t>
      </w:r>
    </w:p>
    <w:p w:rsidR="00000000" w:rsidDel="00000000" w:rsidP="00000000" w:rsidRDefault="00000000" w:rsidRPr="00000000" w14:paraId="000007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Jin F., Vos U. Grammatik aktiv. Üben. Hören. Sprechen. Cornelsen. 256 S.</w:t>
      </w:r>
    </w:p>
    <w:p w:rsidR="00000000" w:rsidDel="00000000" w:rsidP="00000000" w:rsidRDefault="00000000" w:rsidRPr="00000000" w14:paraId="000007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Müller A., Schlüter S. Im Beruf NEU B1+/B2. Kursbuch. Hueber Verlag. 2017. 112 S.</w:t>
      </w:r>
    </w:p>
    <w:p w:rsidR="00000000" w:rsidDel="00000000" w:rsidP="00000000" w:rsidRDefault="00000000" w:rsidRPr="00000000" w14:paraId="000007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Смолій М.С. Граматика німецької мови. Довідник. Вид. 4-е, доп. Тернопіль : Навчальна книга. 2013. 528 с.</w:t>
      </w:r>
    </w:p>
    <w:p w:rsidR="00000000" w:rsidDel="00000000" w:rsidP="00000000" w:rsidRDefault="00000000" w:rsidRPr="00000000" w14:paraId="00000737">
      <w:pPr>
        <w:shd w:fill="ffffff" w:val="clear"/>
        <w:tabs>
          <w:tab w:val="left" w:leader="none" w:pos="426"/>
        </w:tabs>
        <w:spacing w:after="0" w:line="240" w:lineRule="auto"/>
        <w:ind w:firstLine="4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Додаткова</w:t>
      </w:r>
    </w:p>
    <w:p w:rsidR="00000000" w:rsidDel="00000000" w:rsidP="00000000" w:rsidRDefault="00000000" w:rsidRPr="00000000" w14:paraId="00000738">
      <w:pPr>
        <w:numPr>
          <w:ilvl w:val="0"/>
          <w:numId w:val="5"/>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Hagner, Valeska. Im Beruf. Deutsch als Fremd-und Zweitsprache. Arbeitsbuch.  Hueber Verlag GmbH, 2014. 192 S.</w:t>
      </w:r>
    </w:p>
    <w:p w:rsidR="00000000" w:rsidDel="00000000" w:rsidP="00000000" w:rsidRDefault="00000000" w:rsidRPr="00000000" w14:paraId="000007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Hering A.Übungsgrammatik. Deutsch als Fremdsprache. Max Hueber Verlag, 2002.</w:t>
      </w:r>
    </w:p>
    <w:p w:rsidR="00000000" w:rsidDel="00000000" w:rsidP="00000000" w:rsidRDefault="00000000" w:rsidRPr="00000000" w14:paraId="0000073A">
      <w:pPr>
        <w:numPr>
          <w:ilvl w:val="0"/>
          <w:numId w:val="5"/>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Leimbacher E., Buhlmann R., Fearns A. Wirtschaftsdeutsch von A bis Z. Lehr- und Arbeitsbuch. Neubearbeitung. Langenscheidt. 2008</w:t>
      </w:r>
    </w:p>
    <w:p w:rsidR="00000000" w:rsidDel="00000000" w:rsidP="00000000" w:rsidRDefault="00000000" w:rsidRPr="00000000" w14:paraId="000007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Lemke Ch. Grammatik Intensivtrainer A2. Berlin und München: Langenscheidt KG, 2006. 98 S.</w:t>
      </w:r>
    </w:p>
    <w:p w:rsidR="00000000" w:rsidDel="00000000" w:rsidP="00000000" w:rsidRDefault="00000000" w:rsidRPr="00000000" w14:paraId="0000073C">
      <w:pPr>
        <w:numPr>
          <w:ilvl w:val="0"/>
          <w:numId w:val="5"/>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Lourdes R. Perspektive Deutsch. Kommunikation am Arbeitsplatz A2 / B1+ Kursbuch mit Audio-CD Stuttgart: Ernst Klett Sprachen, 2014. 160 S.  </w:t>
      </w:r>
    </w:p>
    <w:p w:rsidR="00000000" w:rsidDel="00000000" w:rsidP="00000000" w:rsidRDefault="00000000" w:rsidRPr="00000000" w14:paraId="0000073D">
      <w:pPr>
        <w:numPr>
          <w:ilvl w:val="0"/>
          <w:numId w:val="5"/>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Lourdes R. Perspektive Deutsch. Kommunikation am Arbeitsplatz A2 / B1+ Arbeitsuch mit Audio-CD Stuttgart: Ernst Klett Sprachen, 2014. 136 S.  </w:t>
      </w:r>
    </w:p>
    <w:p w:rsidR="00000000" w:rsidDel="00000000" w:rsidP="00000000" w:rsidRDefault="00000000" w:rsidRPr="00000000" w14:paraId="0000073E">
      <w:pPr>
        <w:numPr>
          <w:ilvl w:val="0"/>
          <w:numId w:val="5"/>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Müller A. Im Beruf. Deutsch als Fremd-und Zweitsprache. Kursbuch. Hueber Verlag GmbH, 2013. 92 S.</w:t>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інформаційні ресурси</w:t>
      </w:r>
    </w:p>
    <w:p w:rsidR="00000000" w:rsidDel="00000000" w:rsidP="00000000" w:rsidRDefault="00000000" w:rsidRPr="00000000" w14:paraId="000007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https://www.grundschule-arbeitsblaetter.de/sachunterricht/religion/</w:t>
        </w:r>
      </w:hyperlink>
      <w:r w:rsidDel="00000000" w:rsidR="00000000" w:rsidRPr="00000000">
        <w:rPr>
          <w:rtl w:val="0"/>
        </w:rPr>
      </w:r>
    </w:p>
    <w:p w:rsidR="00000000" w:rsidDel="00000000" w:rsidP="00000000" w:rsidRDefault="00000000" w:rsidRPr="00000000" w14:paraId="000007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https://wirtschaft-erleben.at/materialien/</w:t>
        </w:r>
      </w:hyperlink>
      <w:r w:rsidDel="00000000" w:rsidR="00000000" w:rsidRPr="00000000">
        <w:rPr>
          <w:rtl w:val="0"/>
        </w:rPr>
      </w:r>
    </w:p>
    <w:p w:rsidR="00000000" w:rsidDel="00000000" w:rsidP="00000000" w:rsidRDefault="00000000" w:rsidRPr="00000000" w14:paraId="000007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DUO/Deutsch. Online Fachsprachenmodule, konzipiert und betreut vom Lehrstuhl DaF der Universität München. Abrufbar unter: </w:t>
      </w:r>
      <w:hyperlink r:id="rId1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www.deutsch-online.de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Einführung in die Gesprächsforschung. Online. Abrufbar unter: </w:t>
      </w:r>
      <w:hyperlink r:id="rId1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http://www.tu-chemnitz.de/phil/ifgk/germanistik/gf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Potal Deutsch für den Beruf </w:t>
      </w:r>
      <w:hyperlink r:id="rId14">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http://www.goethe.de/lrn/prj/dfb/deindex.htm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426"/>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Schritte im Beruf. Online-Materialien zur Berufssprache. Abrufbar unter: </w:t>
      </w:r>
      <w:hyperlink r:id="rId1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http://www.hueber.de/seite/pg_beruf_info_sri?menu=122774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pgSz w:h="16838" w:w="11906" w:orient="portrait"/>
      <w:pgMar w:bottom="1134" w:top="851"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20A23"/>
    <w:pPr>
      <w:spacing w:after="200" w:line="276" w:lineRule="auto"/>
    </w:pPr>
    <w:rPr>
      <w:sz w:val="22"/>
      <w:szCs w:val="22"/>
      <w:lang w:eastAsia="en-US" w:val="uk-UA"/>
    </w:rPr>
  </w:style>
  <w:style w:type="paragraph" w:styleId="1">
    <w:name w:val="heading 1"/>
    <w:basedOn w:val="a"/>
    <w:next w:val="a"/>
    <w:link w:val="10"/>
    <w:uiPriority w:val="99"/>
    <w:qFormat w:val="1"/>
    <w:rsid w:val="00060B67"/>
    <w:pPr>
      <w:keepNext w:val="1"/>
      <w:spacing w:after="0" w:line="240" w:lineRule="auto"/>
      <w:outlineLvl w:val="0"/>
    </w:pPr>
    <w:rPr>
      <w:rFonts w:ascii="Times New Roman" w:eastAsia="Times New Roman" w:hAnsi="Times New Roman"/>
      <w:sz w:val="32"/>
      <w:szCs w:val="24"/>
      <w:lang w:eastAsia="ru-RU"/>
    </w:rPr>
  </w:style>
  <w:style w:type="paragraph" w:styleId="4">
    <w:name w:val="heading 4"/>
    <w:basedOn w:val="a"/>
    <w:next w:val="a"/>
    <w:link w:val="40"/>
    <w:uiPriority w:val="9"/>
    <w:unhideWhenUsed w:val="1"/>
    <w:qFormat w:val="1"/>
    <w:rsid w:val="00EA2F61"/>
    <w:pPr>
      <w:keepNext w:val="1"/>
      <w:keepLines w:val="1"/>
      <w:spacing w:after="0" w:before="200"/>
      <w:outlineLvl w:val="3"/>
    </w:pPr>
    <w:rPr>
      <w:rFonts w:ascii="Cambria" w:eastAsia="Times New Roman" w:hAnsi="Cambria"/>
      <w:b w:val="1"/>
      <w:bCs w:val="1"/>
      <w:i w:val="1"/>
      <w:iCs w:val="1"/>
      <w:color w:val="4f81bd"/>
    </w:rPr>
  </w:style>
  <w:style w:type="paragraph" w:styleId="7">
    <w:name w:val="heading 7"/>
    <w:basedOn w:val="a"/>
    <w:next w:val="a"/>
    <w:link w:val="70"/>
    <w:uiPriority w:val="9"/>
    <w:semiHidden w:val="1"/>
    <w:unhideWhenUsed w:val="1"/>
    <w:qFormat w:val="1"/>
    <w:rsid w:val="000C205C"/>
    <w:pPr>
      <w:keepNext w:val="1"/>
      <w:keepLines w:val="1"/>
      <w:spacing w:after="0" w:before="200"/>
      <w:outlineLvl w:val="6"/>
    </w:pPr>
    <w:rPr>
      <w:rFonts w:ascii="Cambria" w:eastAsia="Times New Roman" w:hAnsi="Cambria"/>
      <w:i w:val="1"/>
      <w:iCs w:val="1"/>
      <w:color w:val="40404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link w:val="1"/>
    <w:uiPriority w:val="99"/>
    <w:rsid w:val="00060B67"/>
    <w:rPr>
      <w:rFonts w:ascii="Times New Roman" w:cs="Times New Roman" w:eastAsia="Times New Roman" w:hAnsi="Times New Roman"/>
      <w:sz w:val="32"/>
      <w:szCs w:val="24"/>
      <w:lang w:eastAsia="ru-RU" w:val="uk-UA"/>
    </w:rPr>
  </w:style>
  <w:style w:type="character" w:styleId="40" w:customStyle="1">
    <w:name w:val="Заголовок 4 Знак"/>
    <w:link w:val="4"/>
    <w:uiPriority w:val="9"/>
    <w:rsid w:val="00EA2F61"/>
    <w:rPr>
      <w:rFonts w:ascii="Cambria" w:cs="Times New Roman" w:eastAsia="Times New Roman" w:hAnsi="Cambria"/>
      <w:b w:val="1"/>
      <w:bCs w:val="1"/>
      <w:i w:val="1"/>
      <w:iCs w:val="1"/>
      <w:color w:val="4f81bd"/>
      <w:lang w:val="uk-UA"/>
    </w:rPr>
  </w:style>
  <w:style w:type="character" w:styleId="a3">
    <w:name w:val="Hyperlink"/>
    <w:uiPriority w:val="99"/>
    <w:unhideWhenUsed w:val="1"/>
    <w:rsid w:val="00E0137D"/>
    <w:rPr>
      <w:color w:val="0000ff"/>
      <w:u w:val="single"/>
    </w:rPr>
  </w:style>
  <w:style w:type="paragraph" w:styleId="a4">
    <w:name w:val="No Spacing"/>
    <w:uiPriority w:val="1"/>
    <w:qFormat w:val="1"/>
    <w:rsid w:val="003F4D01"/>
    <w:rPr>
      <w:rFonts w:ascii="Times New Roman" w:eastAsia="Times New Roman" w:hAnsi="Times New Roman"/>
      <w:sz w:val="28"/>
      <w:szCs w:val="24"/>
    </w:rPr>
  </w:style>
  <w:style w:type="character" w:styleId="a5" w:customStyle="1">
    <w:name w:val="Основной текст + Полужирный"/>
    <w:aliases w:val="Курсив"/>
    <w:rsid w:val="00BE2DFE"/>
    <w:rPr>
      <w:rFonts w:ascii="Arial" w:cs="Arial" w:eastAsia="Arial" w:hAnsi="Arial" w:hint="default"/>
      <w:b w:val="1"/>
      <w:bCs w:val="1"/>
      <w:i w:val="1"/>
      <w:iCs w:val="1"/>
      <w:smallCaps w:val="0"/>
      <w:strike w:val="0"/>
      <w:dstrike w:val="0"/>
      <w:color w:val="000000"/>
      <w:spacing w:val="0"/>
      <w:w w:val="100"/>
      <w:position w:val="0"/>
      <w:sz w:val="21"/>
      <w:szCs w:val="21"/>
      <w:u w:val="none"/>
      <w:effect w:val="none"/>
      <w:lang w:val="de-DE"/>
    </w:rPr>
  </w:style>
  <w:style w:type="character" w:styleId="11" w:customStyle="1">
    <w:name w:val="Основной текст1"/>
    <w:rsid w:val="0042470C"/>
    <w:rPr>
      <w:rFonts w:ascii="Arial" w:cs="Arial" w:eastAsia="Arial" w:hAnsi="Arial" w:hint="default"/>
      <w:color w:val="000000"/>
      <w:spacing w:val="0"/>
      <w:w w:val="100"/>
      <w:position w:val="0"/>
      <w:sz w:val="21"/>
      <w:szCs w:val="21"/>
      <w:shd w:color="auto" w:fill="ffffff" w:val="clear"/>
      <w:lang w:val="de-DE"/>
    </w:rPr>
  </w:style>
  <w:style w:type="character" w:styleId="a6" w:customStyle="1">
    <w:name w:val="Основной текст_"/>
    <w:link w:val="8"/>
    <w:locked w:val="1"/>
    <w:rsid w:val="0010573E"/>
    <w:rPr>
      <w:rFonts w:ascii="Arial" w:cs="Arial" w:eastAsia="Arial" w:hAnsi="Arial"/>
      <w:sz w:val="21"/>
      <w:szCs w:val="21"/>
      <w:shd w:color="auto" w:fill="ffffff" w:val="clear"/>
    </w:rPr>
  </w:style>
  <w:style w:type="paragraph" w:styleId="8" w:customStyle="1">
    <w:name w:val="Основной текст8"/>
    <w:basedOn w:val="a"/>
    <w:link w:val="a6"/>
    <w:rsid w:val="0010573E"/>
    <w:pPr>
      <w:widowControl w:val="0"/>
      <w:shd w:color="auto" w:fill="ffffff" w:val="clear"/>
      <w:spacing w:after="5100" w:before="1140" w:line="0" w:lineRule="atLeast"/>
      <w:ind w:hanging="400"/>
      <w:jc w:val="center"/>
    </w:pPr>
    <w:rPr>
      <w:rFonts w:ascii="Arial" w:cs="Arial" w:eastAsia="Arial" w:hAnsi="Arial"/>
      <w:sz w:val="21"/>
      <w:szCs w:val="21"/>
      <w:lang w:val="ru-RU"/>
    </w:rPr>
  </w:style>
  <w:style w:type="paragraph" w:styleId="a7">
    <w:name w:val="List Paragraph"/>
    <w:basedOn w:val="a"/>
    <w:uiPriority w:val="34"/>
    <w:qFormat w:val="1"/>
    <w:rsid w:val="00916E87"/>
    <w:pPr>
      <w:ind w:left="720"/>
      <w:contextualSpacing w:val="1"/>
    </w:pPr>
  </w:style>
  <w:style w:type="paragraph" w:styleId="a8">
    <w:name w:val="Normal (Web)"/>
    <w:basedOn w:val="a"/>
    <w:uiPriority w:val="99"/>
    <w:unhideWhenUsed w:val="1"/>
    <w:rsid w:val="00EA2F61"/>
    <w:pPr>
      <w:spacing w:after="100" w:afterAutospacing="1" w:before="100" w:beforeAutospacing="1" w:line="240" w:lineRule="auto"/>
    </w:pPr>
    <w:rPr>
      <w:rFonts w:ascii="Times New Roman" w:eastAsia="Times New Roman" w:hAnsi="Times New Roman"/>
      <w:sz w:val="24"/>
      <w:szCs w:val="24"/>
      <w:lang w:eastAsia="uk-UA"/>
    </w:rPr>
  </w:style>
  <w:style w:type="character" w:styleId="70" w:customStyle="1">
    <w:name w:val="Заголовок 7 Знак"/>
    <w:link w:val="7"/>
    <w:uiPriority w:val="9"/>
    <w:semiHidden w:val="1"/>
    <w:rsid w:val="000C205C"/>
    <w:rPr>
      <w:rFonts w:ascii="Cambria" w:cs="Times New Roman" w:eastAsia="Times New Roman" w:hAnsi="Cambria"/>
      <w:i w:val="1"/>
      <w:iCs w:val="1"/>
      <w:color w:val="404040"/>
      <w:lang w:val="uk-UA"/>
    </w:rPr>
  </w:style>
  <w:style w:type="table" w:styleId="a9">
    <w:name w:val="Table Grid"/>
    <w:basedOn w:val="a1"/>
    <w:uiPriority w:val="39"/>
    <w:rsid w:val="007D778F"/>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2" w:customStyle="1">
    <w:name w:val="Основной текст с отступом 2 Знак"/>
    <w:aliases w:val="Знак Знак2 Знак1,Основной текст с отступом 2 Знак Знак Знак,Знак Знак Знак2 Знак Знак,Знак Знак2 Знак Знак,Знак Знак Знак Знак Знак,Знак Знак Знак Знак1"/>
    <w:link w:val="20"/>
    <w:semiHidden w:val="1"/>
    <w:locked w:val="1"/>
    <w:rsid w:val="00E85070"/>
    <w:rPr>
      <w:sz w:val="28"/>
      <w:szCs w:val="24"/>
    </w:rPr>
  </w:style>
  <w:style w:type="paragraph" w:styleId="20">
    <w:name w:val="Body Text Indent 2"/>
    <w:aliases w:val="Знак Знак2,Основной текст с отступом 2 Знак Знак,Знак Знак Знак2 Знак,Знак Знак2 Знак,Знак Знак Знак Знак,Знак Знак Знак"/>
    <w:basedOn w:val="a"/>
    <w:link w:val="2"/>
    <w:semiHidden w:val="1"/>
    <w:unhideWhenUsed w:val="1"/>
    <w:rsid w:val="00E85070"/>
    <w:pPr>
      <w:spacing w:after="120" w:line="480" w:lineRule="auto"/>
      <w:ind w:left="283"/>
    </w:pPr>
    <w:rPr>
      <w:sz w:val="28"/>
      <w:szCs w:val="24"/>
      <w:lang w:val="ru-RU"/>
    </w:rPr>
  </w:style>
  <w:style w:type="character" w:styleId="21" w:customStyle="1">
    <w:name w:val="Основной текст с отступом 2 Знак1"/>
    <w:uiPriority w:val="99"/>
    <w:semiHidden w:val="1"/>
    <w:rsid w:val="00E85070"/>
    <w:rPr>
      <w:rFonts w:ascii="Calibri" w:cs="Times New Roman" w:eastAsia="Calibri" w:hAnsi="Calibri"/>
      <w:lang w:val="uk-UA"/>
    </w:rPr>
  </w:style>
  <w:style w:type="paragraph" w:styleId="aa">
    <w:name w:val="Body Text"/>
    <w:basedOn w:val="a"/>
    <w:link w:val="ab"/>
    <w:uiPriority w:val="99"/>
    <w:unhideWhenUsed w:val="1"/>
    <w:rsid w:val="00E324EF"/>
    <w:pPr>
      <w:spacing w:after="120" w:line="240" w:lineRule="auto"/>
    </w:pPr>
    <w:rPr>
      <w:rFonts w:ascii="Times New Roman" w:eastAsia="Times New Roman" w:hAnsi="Times New Roman"/>
      <w:sz w:val="28"/>
      <w:szCs w:val="24"/>
      <w:lang w:eastAsia="ru-RU" w:val="ru-RU"/>
    </w:rPr>
  </w:style>
  <w:style w:type="character" w:styleId="ab" w:customStyle="1">
    <w:name w:val="Основной текст Знак"/>
    <w:link w:val="aa"/>
    <w:uiPriority w:val="99"/>
    <w:rsid w:val="00E324EF"/>
    <w:rPr>
      <w:rFonts w:ascii="Times New Roman" w:cs="Times New Roman" w:eastAsia="Times New Roman" w:hAnsi="Times New Roman"/>
      <w:sz w:val="28"/>
      <w:szCs w:val="24"/>
      <w:lang w:eastAsia="ru-RU"/>
    </w:rPr>
  </w:style>
  <w:style w:type="paragraph" w:styleId="12" w:customStyle="1">
    <w:name w:val="Абзац списку1"/>
    <w:basedOn w:val="a"/>
    <w:uiPriority w:val="99"/>
    <w:rsid w:val="00E324EF"/>
    <w:pPr>
      <w:spacing w:after="0" w:line="240" w:lineRule="auto"/>
      <w:ind w:left="720"/>
      <w:contextualSpacing w:val="1"/>
    </w:pPr>
    <w:rPr>
      <w:rFonts w:ascii="Times New Roman" w:hAnsi="Times New Roman"/>
      <w:sz w:val="28"/>
      <w:szCs w:val="24"/>
      <w:lang w:eastAsia="ru-RU" w:val="ru-RU"/>
    </w:rPr>
  </w:style>
  <w:style w:type="character" w:styleId="apple-converted-space" w:customStyle="1">
    <w:name w:val="apple-converted-space"/>
    <w:basedOn w:val="a0"/>
    <w:rsid w:val="00E324EF"/>
  </w:style>
  <w:style w:type="character" w:styleId="ac">
    <w:name w:val="Emphasis"/>
    <w:uiPriority w:val="20"/>
    <w:qFormat w:val="1"/>
    <w:rsid w:val="00E324EF"/>
    <w:rPr>
      <w:i w:val="1"/>
      <w:iCs w:val="1"/>
    </w:rPr>
  </w:style>
  <w:style w:type="paragraph" w:styleId="Style7" w:customStyle="1">
    <w:name w:val="Style7"/>
    <w:basedOn w:val="a"/>
    <w:uiPriority w:val="99"/>
    <w:rsid w:val="000F1D09"/>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styleId="FontStyle25" w:customStyle="1">
    <w:name w:val="Font Style25"/>
    <w:uiPriority w:val="99"/>
    <w:rsid w:val="000F1D09"/>
    <w:rPr>
      <w:rFonts w:ascii="Times New Roman" w:cs="Times New Roman" w:hAnsi="Times New Roman" w:hint="default"/>
      <w:sz w:val="24"/>
    </w:rPr>
  </w:style>
  <w:style w:type="paragraph" w:styleId="ad">
    <w:name w:val="Balloon Text"/>
    <w:basedOn w:val="a"/>
    <w:link w:val="ae"/>
    <w:uiPriority w:val="99"/>
    <w:semiHidden w:val="1"/>
    <w:unhideWhenUsed w:val="1"/>
    <w:rsid w:val="00CE246C"/>
    <w:pPr>
      <w:spacing w:after="0" w:line="240" w:lineRule="auto"/>
    </w:pPr>
    <w:rPr>
      <w:rFonts w:ascii="Tahoma" w:cs="Tahoma" w:hAnsi="Tahoma"/>
      <w:sz w:val="16"/>
      <w:szCs w:val="16"/>
    </w:rPr>
  </w:style>
  <w:style w:type="character" w:styleId="ae" w:customStyle="1">
    <w:name w:val="Текст выноски Знак"/>
    <w:link w:val="ad"/>
    <w:uiPriority w:val="99"/>
    <w:semiHidden w:val="1"/>
    <w:rsid w:val="00CE246C"/>
    <w:rPr>
      <w:rFonts w:ascii="Tahoma" w:cs="Tahoma" w:eastAsia="Calibri" w:hAnsi="Tahoma"/>
      <w:sz w:val="16"/>
      <w:szCs w:val="16"/>
      <w:lang w:val="uk-UA"/>
    </w:rPr>
  </w:style>
  <w:style w:type="character" w:styleId="af">
    <w:name w:val="FollowedHyperlink"/>
    <w:uiPriority w:val="99"/>
    <w:semiHidden w:val="1"/>
    <w:unhideWhenUsed w:val="1"/>
    <w:rsid w:val="004F1FB4"/>
    <w:rPr>
      <w:color w:val="800080"/>
      <w:u w:val="single"/>
    </w:rPr>
  </w:style>
  <w:style w:type="character" w:styleId="rvts0" w:customStyle="1">
    <w:name w:val="rvts0"/>
    <w:rsid w:val="00233D91"/>
  </w:style>
  <w:style w:type="character" w:styleId="UnresolvedMention" w:customStyle="1">
    <w:name w:val="Unresolved Mention"/>
    <w:uiPriority w:val="99"/>
    <w:semiHidden w:val="1"/>
    <w:unhideWhenUsed w:val="1"/>
    <w:rsid w:val="00275FF5"/>
    <w:rPr>
      <w:color w:val="605e5c"/>
      <w:shd w:color="auto" w:fill="e1dfdd" w:val="clear"/>
    </w:rPr>
  </w:style>
  <w:style w:type="paragraph" w:styleId="Default" w:customStyle="1">
    <w:name w:val="Default"/>
    <w:rsid w:val="00CD2453"/>
    <w:pPr>
      <w:autoSpaceDE w:val="0"/>
      <w:autoSpaceDN w:val="0"/>
      <w:adjustRightInd w:val="0"/>
    </w:pPr>
    <w:rPr>
      <w:rFonts w:ascii="Times New Roman" w:eastAsia="Times New Roman" w:hAnsi="Times New Roman"/>
      <w:color w:val="000000"/>
      <w:sz w:val="24"/>
      <w:szCs w:val="24"/>
    </w:rPr>
  </w:style>
  <w:style w:type="paragraph" w:styleId="TableParagraph" w:customStyle="1">
    <w:name w:val="Table Paragraph"/>
    <w:basedOn w:val="a"/>
    <w:rsid w:val="00CD2453"/>
    <w:pPr>
      <w:widowControl w:val="0"/>
      <w:autoSpaceDE w:val="0"/>
      <w:autoSpaceDN w:val="0"/>
      <w:spacing w:after="0" w:line="240" w:lineRule="auto"/>
      <w:ind w:left="110"/>
    </w:pPr>
    <w:rPr>
      <w:rFonts w:ascii="Times New Roman" w:hAnsi="Times New Roman"/>
    </w:rPr>
  </w:style>
  <w:style w:type="character" w:styleId="FontStyle82" w:customStyle="1">
    <w:name w:val="Font Style82"/>
    <w:rsid w:val="00C64CD9"/>
    <w:rPr>
      <w:rFonts w:ascii="Times New Roman" w:cs="Times New Roman" w:hAnsi="Times New Roman"/>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irtschaft-erleben.at/materialien/" TargetMode="External"/><Relationship Id="rId10" Type="http://schemas.openxmlformats.org/officeDocument/2006/relationships/hyperlink" Target="https://www.grundschule-arbeitsblaetter.de/sachunterricht/religion/" TargetMode="External"/><Relationship Id="rId13" Type="http://schemas.openxmlformats.org/officeDocument/2006/relationships/hyperlink" Target="http://www.tu-chemnitz.de/phil/ifgk/germanistik/gf" TargetMode="External"/><Relationship Id="rId12" Type="http://schemas.openxmlformats.org/officeDocument/2006/relationships/hyperlink" Target="http://www.deutsch-online.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n5nbzwgb/polozhennia-chnu-pro-plahi" TargetMode="External"/><Relationship Id="rId15" Type="http://schemas.openxmlformats.org/officeDocument/2006/relationships/hyperlink" Target="http://www.hueber.de/seite/pg_beruf_info_sri?menu=122774" TargetMode="External"/><Relationship Id="rId14" Type="http://schemas.openxmlformats.org/officeDocument/2006/relationships/hyperlink" Target="http://www.goethe.de/lrn/prj/dfb/deindex.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eral1.chnu.edu.ua/kafedra/normatyvni-dokumenty/" TargetMode="External"/><Relationship Id="rId8" Type="http://schemas.openxmlformats.org/officeDocument/2006/relationships/hyperlink" Target="https://www.chnu.edu.ua/media/jxdbs0zb/etychnyi-kodeks-chernivets%20koho-natsionalnoho-universytet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o7qKWoaWHSFve2xJU/vv4x0Jhw==">CgMxLjAyCGguZ2pkZ3hzMgloLjMwajB6bGwyCWguMWZvYjl0ZTIJaC4zem55c2g3MgloLjJldDkycDAyCGgudHlqY3d0MgloLjNkeTZ2a20yCWguMXQzaDVzZjgAciExcnB4ZlBEbjZZZ21qNFhkc3JwY0hwYTFONGFSMGF4V2k=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2024-08-29T06:02:00Z</dcterms:created>
  <dc:creator>Admin</dc:creator>
</cp:coreProperties>
</file>